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3878" w14:textId="77777777" w:rsidR="003943F8" w:rsidRDefault="00BB0E25">
      <w:pPr>
        <w:pStyle w:val="Titre2"/>
        <w:spacing w:before="76"/>
        <w:ind w:left="0" w:right="369"/>
        <w:jc w:val="right"/>
      </w:pPr>
      <w:r>
        <w:t>ANNEXES</w:t>
      </w:r>
    </w:p>
    <w:p w14:paraId="5E94FB87" w14:textId="77777777" w:rsidR="003943F8" w:rsidRDefault="003943F8">
      <w:pPr>
        <w:pStyle w:val="Corpsdetexte"/>
      </w:pPr>
    </w:p>
    <w:p w14:paraId="14826321" w14:textId="77777777" w:rsidR="003943F8" w:rsidRDefault="003943F8">
      <w:pPr>
        <w:pStyle w:val="Corpsdetexte"/>
        <w:spacing w:before="11"/>
        <w:rPr>
          <w:sz w:val="28"/>
        </w:rPr>
      </w:pPr>
    </w:p>
    <w:tbl>
      <w:tblPr>
        <w:tblStyle w:val="TableNormal"/>
        <w:tblW w:w="0" w:type="auto"/>
        <w:tblInd w:w="101" w:type="dxa"/>
        <w:tblLayout w:type="fixed"/>
        <w:tblLook w:val="01E0" w:firstRow="1" w:lastRow="1" w:firstColumn="1" w:lastColumn="1" w:noHBand="0" w:noVBand="0"/>
      </w:tblPr>
      <w:tblGrid>
        <w:gridCol w:w="1402"/>
        <w:gridCol w:w="8018"/>
      </w:tblGrid>
      <w:tr w:rsidR="003943F8" w14:paraId="6C55C391" w14:textId="77777777">
        <w:trPr>
          <w:trHeight w:val="408"/>
        </w:trPr>
        <w:tc>
          <w:tcPr>
            <w:tcW w:w="1402" w:type="dxa"/>
          </w:tcPr>
          <w:p w14:paraId="6921B0D8" w14:textId="77777777" w:rsidR="003943F8" w:rsidRDefault="00BB0E25">
            <w:pPr>
              <w:pStyle w:val="TableParagraph"/>
              <w:spacing w:line="266" w:lineRule="exact"/>
              <w:ind w:left="200"/>
              <w:rPr>
                <w:sz w:val="24"/>
              </w:rPr>
            </w:pPr>
            <w:r>
              <w:rPr>
                <w:sz w:val="24"/>
              </w:rPr>
              <w:t>Annexe 1.</w:t>
            </w:r>
          </w:p>
        </w:tc>
        <w:tc>
          <w:tcPr>
            <w:tcW w:w="8018" w:type="dxa"/>
          </w:tcPr>
          <w:p w14:paraId="4C8A2FBA" w14:textId="77777777" w:rsidR="003943F8" w:rsidRDefault="00BB0E25">
            <w:pPr>
              <w:pStyle w:val="TableParagraph"/>
              <w:spacing w:line="266" w:lineRule="exact"/>
              <w:ind w:left="717" w:right="822"/>
              <w:jc w:val="center"/>
              <w:rPr>
                <w:sz w:val="24"/>
              </w:rPr>
            </w:pPr>
            <w:r>
              <w:rPr>
                <w:sz w:val="24"/>
              </w:rPr>
              <w:t xml:space="preserve">Lignes générales des propositions ministérielles </w:t>
            </w:r>
            <w:r>
              <w:rPr>
                <w:b/>
                <w:sz w:val="24"/>
              </w:rPr>
              <w:t xml:space="preserve">- </w:t>
            </w:r>
            <w:r>
              <w:rPr>
                <w:sz w:val="24"/>
              </w:rPr>
              <w:t>Note de synthèse</w:t>
            </w:r>
          </w:p>
        </w:tc>
      </w:tr>
      <w:tr w:rsidR="003943F8" w14:paraId="0720C1AA" w14:textId="77777777">
        <w:trPr>
          <w:trHeight w:val="827"/>
        </w:trPr>
        <w:tc>
          <w:tcPr>
            <w:tcW w:w="1402" w:type="dxa"/>
          </w:tcPr>
          <w:p w14:paraId="29ED4480" w14:textId="2E1B26DD" w:rsidR="003943F8" w:rsidRPr="001A3C91" w:rsidRDefault="00BB0E25">
            <w:pPr>
              <w:pStyle w:val="TableParagraph"/>
              <w:spacing w:before="133"/>
              <w:ind w:left="200"/>
              <w:rPr>
                <w:sz w:val="24"/>
              </w:rPr>
            </w:pPr>
            <w:r w:rsidRPr="001A3C91">
              <w:rPr>
                <w:sz w:val="24"/>
              </w:rPr>
              <w:t xml:space="preserve">Annexe </w:t>
            </w:r>
            <w:r w:rsidR="00E6788A" w:rsidRPr="001A3C91">
              <w:rPr>
                <w:sz w:val="24"/>
              </w:rPr>
              <w:t>2</w:t>
            </w:r>
            <w:r w:rsidRPr="001A3C91">
              <w:rPr>
                <w:sz w:val="24"/>
              </w:rPr>
              <w:t>.</w:t>
            </w:r>
          </w:p>
        </w:tc>
        <w:tc>
          <w:tcPr>
            <w:tcW w:w="8018" w:type="dxa"/>
          </w:tcPr>
          <w:p w14:paraId="0E69AD0F" w14:textId="6C12D7DE" w:rsidR="003943F8" w:rsidRPr="001C3D29" w:rsidRDefault="00BB0E25">
            <w:pPr>
              <w:pStyle w:val="TableParagraph"/>
              <w:spacing w:before="133"/>
              <w:ind w:left="2739" w:right="827" w:hanging="2000"/>
              <w:rPr>
                <w:sz w:val="24"/>
              </w:rPr>
            </w:pPr>
            <w:r w:rsidRPr="001C3D29">
              <w:rPr>
                <w:sz w:val="24"/>
              </w:rPr>
              <w:t>Projet de décret contenant l’ajustement du budget des recettes pour l’année 202</w:t>
            </w:r>
            <w:r w:rsidR="00BF1C17" w:rsidRPr="001C3D29">
              <w:rPr>
                <w:sz w:val="24"/>
              </w:rPr>
              <w:t>5</w:t>
            </w:r>
            <w:r w:rsidRPr="001C3D29">
              <w:rPr>
                <w:sz w:val="24"/>
              </w:rPr>
              <w:t xml:space="preserve"> – Dispositif</w:t>
            </w:r>
          </w:p>
        </w:tc>
      </w:tr>
      <w:tr w:rsidR="003943F8" w14:paraId="05A27374" w14:textId="77777777">
        <w:trPr>
          <w:trHeight w:val="552"/>
        </w:trPr>
        <w:tc>
          <w:tcPr>
            <w:tcW w:w="1402" w:type="dxa"/>
          </w:tcPr>
          <w:p w14:paraId="0EB2467E" w14:textId="5DFF0EBC" w:rsidR="003943F8" w:rsidRPr="001A3C91" w:rsidRDefault="00BB0E25">
            <w:pPr>
              <w:pStyle w:val="TableParagraph"/>
              <w:spacing w:before="133"/>
              <w:ind w:left="200"/>
              <w:rPr>
                <w:sz w:val="24"/>
              </w:rPr>
            </w:pPr>
            <w:r w:rsidRPr="001A3C91">
              <w:rPr>
                <w:sz w:val="24"/>
              </w:rPr>
              <w:t xml:space="preserve">Annexe </w:t>
            </w:r>
            <w:r w:rsidR="00E6788A" w:rsidRPr="001A3C91">
              <w:rPr>
                <w:sz w:val="24"/>
              </w:rPr>
              <w:t>3</w:t>
            </w:r>
            <w:r w:rsidRPr="001A3C91">
              <w:rPr>
                <w:sz w:val="24"/>
              </w:rPr>
              <w:t>.</w:t>
            </w:r>
          </w:p>
        </w:tc>
        <w:tc>
          <w:tcPr>
            <w:tcW w:w="8018" w:type="dxa"/>
          </w:tcPr>
          <w:p w14:paraId="6846F7EF" w14:textId="77777777" w:rsidR="003943F8" w:rsidRPr="001C3D29" w:rsidRDefault="00BB0E25">
            <w:pPr>
              <w:pStyle w:val="TableParagraph"/>
              <w:spacing w:before="133"/>
              <w:ind w:left="717" w:right="821"/>
              <w:jc w:val="center"/>
              <w:rPr>
                <w:sz w:val="24"/>
              </w:rPr>
            </w:pPr>
            <w:r w:rsidRPr="001C3D29">
              <w:rPr>
                <w:sz w:val="24"/>
              </w:rPr>
              <w:t>Tableau des recettes (par Ministre)</w:t>
            </w:r>
          </w:p>
        </w:tc>
      </w:tr>
      <w:tr w:rsidR="003943F8" w14:paraId="73BDAD3A" w14:textId="77777777">
        <w:trPr>
          <w:trHeight w:val="828"/>
        </w:trPr>
        <w:tc>
          <w:tcPr>
            <w:tcW w:w="1402" w:type="dxa"/>
          </w:tcPr>
          <w:p w14:paraId="4433E4A2" w14:textId="267C06B6" w:rsidR="003943F8" w:rsidRDefault="00BB0E25">
            <w:pPr>
              <w:pStyle w:val="TableParagraph"/>
              <w:spacing w:before="133"/>
              <w:ind w:left="200"/>
              <w:rPr>
                <w:sz w:val="24"/>
              </w:rPr>
            </w:pPr>
            <w:r>
              <w:rPr>
                <w:sz w:val="24"/>
              </w:rPr>
              <w:t xml:space="preserve">Annexe </w:t>
            </w:r>
            <w:r w:rsidR="00871282">
              <w:rPr>
                <w:sz w:val="24"/>
              </w:rPr>
              <w:t>4</w:t>
            </w:r>
            <w:r>
              <w:rPr>
                <w:sz w:val="24"/>
              </w:rPr>
              <w:t>.</w:t>
            </w:r>
          </w:p>
        </w:tc>
        <w:tc>
          <w:tcPr>
            <w:tcW w:w="8018" w:type="dxa"/>
          </w:tcPr>
          <w:p w14:paraId="15D6FD3C" w14:textId="02D6DFC3" w:rsidR="003943F8" w:rsidRPr="001C3D29" w:rsidRDefault="00BB0E25">
            <w:pPr>
              <w:pStyle w:val="TableParagraph"/>
              <w:spacing w:before="133"/>
              <w:ind w:left="2759" w:right="379" w:hanging="2471"/>
              <w:rPr>
                <w:sz w:val="24"/>
              </w:rPr>
            </w:pPr>
            <w:r w:rsidRPr="001C3D29">
              <w:rPr>
                <w:sz w:val="24"/>
              </w:rPr>
              <w:t>Projet de décret contenant l’ajustement du budget général des dépenses pour l’année 202</w:t>
            </w:r>
            <w:r w:rsidR="00BF1C17" w:rsidRPr="001C3D29">
              <w:rPr>
                <w:sz w:val="24"/>
              </w:rPr>
              <w:t>5</w:t>
            </w:r>
            <w:r w:rsidRPr="001C3D29">
              <w:rPr>
                <w:sz w:val="24"/>
              </w:rPr>
              <w:t xml:space="preserve"> - Dispositif</w:t>
            </w:r>
          </w:p>
        </w:tc>
      </w:tr>
      <w:tr w:rsidR="003943F8" w14:paraId="1944017E" w14:textId="77777777">
        <w:trPr>
          <w:trHeight w:val="1103"/>
        </w:trPr>
        <w:tc>
          <w:tcPr>
            <w:tcW w:w="1402" w:type="dxa"/>
          </w:tcPr>
          <w:p w14:paraId="4EAB8062" w14:textId="158D4BFA" w:rsidR="003943F8" w:rsidRDefault="00BB0E25">
            <w:pPr>
              <w:pStyle w:val="TableParagraph"/>
              <w:spacing w:before="133"/>
              <w:ind w:left="200"/>
              <w:rPr>
                <w:sz w:val="24"/>
              </w:rPr>
            </w:pPr>
            <w:r>
              <w:rPr>
                <w:sz w:val="24"/>
              </w:rPr>
              <w:t xml:space="preserve">Annexe </w:t>
            </w:r>
            <w:r w:rsidR="00871282">
              <w:rPr>
                <w:sz w:val="24"/>
              </w:rPr>
              <w:t>5</w:t>
            </w:r>
            <w:r>
              <w:rPr>
                <w:sz w:val="24"/>
              </w:rPr>
              <w:t>.</w:t>
            </w:r>
          </w:p>
          <w:p w14:paraId="24690240" w14:textId="77777777" w:rsidR="003943F8" w:rsidRDefault="003943F8">
            <w:pPr>
              <w:pStyle w:val="TableParagraph"/>
              <w:spacing w:before="11"/>
              <w:rPr>
                <w:sz w:val="23"/>
              </w:rPr>
            </w:pPr>
          </w:p>
          <w:p w14:paraId="6B881223" w14:textId="70845A7D" w:rsidR="003943F8" w:rsidRDefault="00BB0E25">
            <w:pPr>
              <w:pStyle w:val="TableParagraph"/>
              <w:ind w:left="200"/>
              <w:rPr>
                <w:sz w:val="24"/>
              </w:rPr>
            </w:pPr>
            <w:r>
              <w:rPr>
                <w:sz w:val="24"/>
              </w:rPr>
              <w:t xml:space="preserve">Annexe </w:t>
            </w:r>
            <w:r w:rsidR="00E6788A">
              <w:rPr>
                <w:sz w:val="24"/>
              </w:rPr>
              <w:t>6</w:t>
            </w:r>
            <w:r>
              <w:rPr>
                <w:sz w:val="24"/>
              </w:rPr>
              <w:t>.</w:t>
            </w:r>
          </w:p>
        </w:tc>
        <w:tc>
          <w:tcPr>
            <w:tcW w:w="8018" w:type="dxa"/>
          </w:tcPr>
          <w:p w14:paraId="5E2CAE17" w14:textId="77777777" w:rsidR="003943F8" w:rsidRPr="001C3D29" w:rsidRDefault="00BB0E25">
            <w:pPr>
              <w:pStyle w:val="TableParagraph"/>
              <w:spacing w:before="133"/>
              <w:ind w:left="717" w:right="822"/>
              <w:jc w:val="center"/>
              <w:rPr>
                <w:sz w:val="24"/>
              </w:rPr>
            </w:pPr>
            <w:r w:rsidRPr="001C3D29">
              <w:rPr>
                <w:sz w:val="24"/>
              </w:rPr>
              <w:t>Tableaux des dépenses (par Ministre)</w:t>
            </w:r>
          </w:p>
          <w:p w14:paraId="731F9F6A" w14:textId="77777777" w:rsidR="003943F8" w:rsidRPr="001C3D29" w:rsidRDefault="003943F8">
            <w:pPr>
              <w:pStyle w:val="TableParagraph"/>
              <w:spacing w:before="11"/>
              <w:rPr>
                <w:sz w:val="23"/>
              </w:rPr>
            </w:pPr>
          </w:p>
          <w:p w14:paraId="1F339767" w14:textId="77777777" w:rsidR="003943F8" w:rsidRPr="001C3D29" w:rsidRDefault="00BB0E25">
            <w:pPr>
              <w:pStyle w:val="TableParagraph"/>
              <w:ind w:left="715" w:right="822"/>
              <w:jc w:val="center"/>
              <w:rPr>
                <w:sz w:val="24"/>
              </w:rPr>
            </w:pPr>
            <w:r w:rsidRPr="001C3D29">
              <w:rPr>
                <w:sz w:val="24"/>
              </w:rPr>
              <w:t>Préfiguration de la « Section particulière » (titre IV)</w:t>
            </w:r>
          </w:p>
        </w:tc>
      </w:tr>
      <w:tr w:rsidR="003943F8" w14:paraId="599DEB06" w14:textId="77777777">
        <w:trPr>
          <w:trHeight w:val="828"/>
        </w:trPr>
        <w:tc>
          <w:tcPr>
            <w:tcW w:w="1402" w:type="dxa"/>
          </w:tcPr>
          <w:p w14:paraId="01461B5F" w14:textId="7528695E" w:rsidR="003943F8" w:rsidRDefault="00BB0E25">
            <w:pPr>
              <w:pStyle w:val="TableParagraph"/>
              <w:spacing w:before="133"/>
              <w:ind w:left="200"/>
              <w:rPr>
                <w:sz w:val="24"/>
              </w:rPr>
            </w:pPr>
            <w:r>
              <w:rPr>
                <w:sz w:val="24"/>
              </w:rPr>
              <w:t xml:space="preserve">Annexe </w:t>
            </w:r>
            <w:r w:rsidR="00E6788A">
              <w:rPr>
                <w:sz w:val="24"/>
              </w:rPr>
              <w:t>7</w:t>
            </w:r>
            <w:r>
              <w:rPr>
                <w:sz w:val="24"/>
              </w:rPr>
              <w:t>.</w:t>
            </w:r>
          </w:p>
        </w:tc>
        <w:tc>
          <w:tcPr>
            <w:tcW w:w="8018" w:type="dxa"/>
          </w:tcPr>
          <w:p w14:paraId="7994B984" w14:textId="77777777" w:rsidR="003943F8" w:rsidRPr="001C3D29" w:rsidRDefault="00BB0E25">
            <w:pPr>
              <w:pStyle w:val="TableParagraph"/>
              <w:spacing w:before="133"/>
              <w:ind w:left="1109" w:right="379" w:hanging="713"/>
              <w:rPr>
                <w:sz w:val="24"/>
              </w:rPr>
            </w:pPr>
            <w:r w:rsidRPr="001C3D29">
              <w:rPr>
                <w:sz w:val="24"/>
              </w:rPr>
              <w:t>Directives pratiques pour l’élaboration des exposés particuliers afférents à l’ajustement des budgets, à l’attention du Parlement wallon</w:t>
            </w:r>
          </w:p>
        </w:tc>
      </w:tr>
      <w:tr w:rsidR="003943F8" w14:paraId="3280B95E" w14:textId="77777777">
        <w:trPr>
          <w:trHeight w:val="552"/>
        </w:trPr>
        <w:tc>
          <w:tcPr>
            <w:tcW w:w="1402" w:type="dxa"/>
          </w:tcPr>
          <w:p w14:paraId="1A4E241E" w14:textId="21ABF200" w:rsidR="003943F8" w:rsidRDefault="00BB0E25">
            <w:pPr>
              <w:pStyle w:val="TableParagraph"/>
              <w:spacing w:before="133"/>
              <w:ind w:left="200"/>
              <w:rPr>
                <w:sz w:val="24"/>
              </w:rPr>
            </w:pPr>
            <w:r>
              <w:rPr>
                <w:sz w:val="24"/>
              </w:rPr>
              <w:t xml:space="preserve">Annexe </w:t>
            </w:r>
            <w:r w:rsidR="00E6788A">
              <w:rPr>
                <w:sz w:val="24"/>
              </w:rPr>
              <w:t>8</w:t>
            </w:r>
            <w:r>
              <w:rPr>
                <w:sz w:val="24"/>
              </w:rPr>
              <w:t>.</w:t>
            </w:r>
          </w:p>
        </w:tc>
        <w:tc>
          <w:tcPr>
            <w:tcW w:w="8018" w:type="dxa"/>
          </w:tcPr>
          <w:p w14:paraId="42CC4BB2" w14:textId="77777777" w:rsidR="003943F8" w:rsidRPr="001C3D29" w:rsidRDefault="00BB0E25">
            <w:pPr>
              <w:pStyle w:val="TableParagraph"/>
              <w:spacing w:before="133"/>
              <w:ind w:left="717" w:right="822"/>
              <w:jc w:val="center"/>
              <w:rPr>
                <w:sz w:val="24"/>
              </w:rPr>
            </w:pPr>
            <w:r w:rsidRPr="001C3D29">
              <w:rPr>
                <w:sz w:val="24"/>
              </w:rPr>
              <w:t>Notes additionnelles</w:t>
            </w:r>
          </w:p>
        </w:tc>
      </w:tr>
      <w:tr w:rsidR="003943F8" w14:paraId="2C061E46" w14:textId="77777777">
        <w:trPr>
          <w:trHeight w:val="551"/>
        </w:trPr>
        <w:tc>
          <w:tcPr>
            <w:tcW w:w="1402" w:type="dxa"/>
          </w:tcPr>
          <w:p w14:paraId="0F540C7D" w14:textId="49228A5D" w:rsidR="003943F8" w:rsidRDefault="00BB0E25">
            <w:pPr>
              <w:pStyle w:val="TableParagraph"/>
              <w:spacing w:before="133"/>
              <w:ind w:left="200"/>
              <w:rPr>
                <w:sz w:val="24"/>
              </w:rPr>
            </w:pPr>
            <w:r>
              <w:rPr>
                <w:sz w:val="24"/>
              </w:rPr>
              <w:t xml:space="preserve">Annexe </w:t>
            </w:r>
            <w:r w:rsidR="00E6788A">
              <w:rPr>
                <w:sz w:val="24"/>
              </w:rPr>
              <w:t>9</w:t>
            </w:r>
            <w:r>
              <w:rPr>
                <w:sz w:val="24"/>
              </w:rPr>
              <w:t>.</w:t>
            </w:r>
          </w:p>
        </w:tc>
        <w:tc>
          <w:tcPr>
            <w:tcW w:w="8018" w:type="dxa"/>
          </w:tcPr>
          <w:p w14:paraId="266FD9E0" w14:textId="77777777" w:rsidR="003943F8" w:rsidRPr="001C3D29" w:rsidRDefault="00BB0E25">
            <w:pPr>
              <w:pStyle w:val="TableParagraph"/>
              <w:spacing w:before="133"/>
              <w:ind w:left="715" w:right="822"/>
              <w:jc w:val="center"/>
              <w:rPr>
                <w:sz w:val="24"/>
              </w:rPr>
            </w:pPr>
            <w:r w:rsidRPr="001C3D29">
              <w:rPr>
                <w:sz w:val="24"/>
              </w:rPr>
              <w:t>Modèle de note de genre</w:t>
            </w:r>
          </w:p>
        </w:tc>
      </w:tr>
      <w:tr w:rsidR="003943F8" w14:paraId="3FC288D3" w14:textId="77777777">
        <w:trPr>
          <w:trHeight w:val="828"/>
        </w:trPr>
        <w:tc>
          <w:tcPr>
            <w:tcW w:w="1402" w:type="dxa"/>
          </w:tcPr>
          <w:p w14:paraId="01C42A3E" w14:textId="30461C4C" w:rsidR="003943F8" w:rsidRDefault="00BB0E25">
            <w:pPr>
              <w:pStyle w:val="TableParagraph"/>
              <w:spacing w:before="133"/>
              <w:ind w:left="200"/>
              <w:rPr>
                <w:sz w:val="24"/>
              </w:rPr>
            </w:pPr>
            <w:r>
              <w:rPr>
                <w:sz w:val="24"/>
              </w:rPr>
              <w:t xml:space="preserve">Annexe </w:t>
            </w:r>
            <w:r w:rsidR="00E6788A">
              <w:rPr>
                <w:sz w:val="24"/>
              </w:rPr>
              <w:t>10</w:t>
            </w:r>
            <w:r>
              <w:rPr>
                <w:sz w:val="24"/>
              </w:rPr>
              <w:t>.</w:t>
            </w:r>
          </w:p>
        </w:tc>
        <w:tc>
          <w:tcPr>
            <w:tcW w:w="8018" w:type="dxa"/>
          </w:tcPr>
          <w:p w14:paraId="5D953296" w14:textId="6E60C2DE" w:rsidR="003943F8" w:rsidRPr="001C3D29" w:rsidRDefault="00BB0E25">
            <w:pPr>
              <w:pStyle w:val="TableParagraph"/>
              <w:spacing w:before="133"/>
              <w:ind w:left="96" w:right="183" w:firstLine="338"/>
              <w:rPr>
                <w:sz w:val="24"/>
              </w:rPr>
            </w:pPr>
            <w:r w:rsidRPr="001C3D29">
              <w:rPr>
                <w:sz w:val="24"/>
              </w:rPr>
              <w:t xml:space="preserve">Liste des organismes relevant du périmètre de consolidation de la Région wallonne au sens du SEC 2010 (S.1312) (dernière liste officielle du </w:t>
            </w:r>
            <w:r w:rsidR="00987F39" w:rsidRPr="001C3D29">
              <w:rPr>
                <w:sz w:val="24"/>
              </w:rPr>
              <w:t>10/202</w:t>
            </w:r>
            <w:r w:rsidR="00BF1C17" w:rsidRPr="001C3D29">
              <w:rPr>
                <w:sz w:val="24"/>
              </w:rPr>
              <w:t>4</w:t>
            </w:r>
            <w:r w:rsidRPr="001C3D29">
              <w:rPr>
                <w:sz w:val="24"/>
              </w:rPr>
              <w:t>)</w:t>
            </w:r>
          </w:p>
        </w:tc>
      </w:tr>
      <w:tr w:rsidR="003943F8" w14:paraId="6C9AC085" w14:textId="77777777" w:rsidTr="00871282">
        <w:trPr>
          <w:trHeight w:val="828"/>
        </w:trPr>
        <w:tc>
          <w:tcPr>
            <w:tcW w:w="1402" w:type="dxa"/>
          </w:tcPr>
          <w:p w14:paraId="708B9B00" w14:textId="0050C59C" w:rsidR="003943F8" w:rsidRDefault="00BB0E25">
            <w:pPr>
              <w:pStyle w:val="TableParagraph"/>
              <w:spacing w:before="133"/>
              <w:ind w:left="200"/>
              <w:rPr>
                <w:sz w:val="24"/>
              </w:rPr>
            </w:pPr>
            <w:r>
              <w:rPr>
                <w:sz w:val="24"/>
              </w:rPr>
              <w:t>Annexe 1</w:t>
            </w:r>
            <w:r w:rsidR="00E6788A">
              <w:rPr>
                <w:sz w:val="24"/>
              </w:rPr>
              <w:t>1</w:t>
            </w:r>
            <w:r>
              <w:rPr>
                <w:sz w:val="24"/>
              </w:rPr>
              <w:t>.</w:t>
            </w:r>
          </w:p>
        </w:tc>
        <w:tc>
          <w:tcPr>
            <w:tcW w:w="8018" w:type="dxa"/>
          </w:tcPr>
          <w:p w14:paraId="36C632E1" w14:textId="4AA92F0C" w:rsidR="003943F8" w:rsidRPr="006068FE" w:rsidRDefault="00AF074A">
            <w:pPr>
              <w:pStyle w:val="TableParagraph"/>
              <w:spacing w:before="133"/>
              <w:ind w:left="3608" w:right="348" w:hanging="3349"/>
              <w:rPr>
                <w:sz w:val="24"/>
              </w:rPr>
            </w:pPr>
            <w:r>
              <w:rPr>
                <w:sz w:val="24"/>
              </w:rPr>
              <w:t>C</w:t>
            </w:r>
            <w:r w:rsidR="00BB0E25" w:rsidRPr="006068FE">
              <w:rPr>
                <w:sz w:val="24"/>
              </w:rPr>
              <w:t>oordonnées des personnes de contact</w:t>
            </w:r>
          </w:p>
        </w:tc>
      </w:tr>
      <w:tr w:rsidR="003943F8" w14:paraId="1E9523E5" w14:textId="77777777" w:rsidTr="00871282">
        <w:trPr>
          <w:trHeight w:val="684"/>
        </w:trPr>
        <w:tc>
          <w:tcPr>
            <w:tcW w:w="1402" w:type="dxa"/>
          </w:tcPr>
          <w:p w14:paraId="5E1784E1" w14:textId="294E570E" w:rsidR="003943F8" w:rsidRDefault="00BB0E25">
            <w:pPr>
              <w:pStyle w:val="TableParagraph"/>
              <w:spacing w:before="133"/>
              <w:ind w:left="200"/>
              <w:rPr>
                <w:sz w:val="24"/>
              </w:rPr>
            </w:pPr>
            <w:r>
              <w:rPr>
                <w:sz w:val="24"/>
              </w:rPr>
              <w:t>Annexe 1</w:t>
            </w:r>
            <w:r w:rsidR="00E6788A">
              <w:rPr>
                <w:sz w:val="24"/>
              </w:rPr>
              <w:t>2</w:t>
            </w:r>
            <w:r>
              <w:rPr>
                <w:sz w:val="24"/>
              </w:rPr>
              <w:t>.</w:t>
            </w:r>
          </w:p>
        </w:tc>
        <w:tc>
          <w:tcPr>
            <w:tcW w:w="8018" w:type="dxa"/>
          </w:tcPr>
          <w:p w14:paraId="137A79CE" w14:textId="4072C4F9" w:rsidR="003943F8" w:rsidRDefault="00BB0E25">
            <w:pPr>
              <w:pStyle w:val="TableParagraph"/>
              <w:spacing w:before="133" w:line="270" w:lineRule="atLeast"/>
              <w:ind w:left="3455" w:right="183" w:hanging="3246"/>
              <w:rPr>
                <w:sz w:val="24"/>
              </w:rPr>
            </w:pPr>
            <w:r>
              <w:rPr>
                <w:sz w:val="24"/>
              </w:rPr>
              <w:t>Synthèse des annexes à transmettre dans le cadre des propositions budgétaires (Cabinets)</w:t>
            </w:r>
          </w:p>
          <w:p w14:paraId="47518CD8" w14:textId="331DBBAC" w:rsidR="001734F1" w:rsidRPr="002D5D7B" w:rsidRDefault="001734F1" w:rsidP="00E6788A">
            <w:pPr>
              <w:pStyle w:val="Pieddepage"/>
              <w:tabs>
                <w:tab w:val="clear" w:pos="4536"/>
                <w:tab w:val="clear" w:pos="9072"/>
              </w:tabs>
              <w:rPr>
                <w:strike/>
                <w:sz w:val="24"/>
              </w:rPr>
            </w:pPr>
          </w:p>
        </w:tc>
      </w:tr>
      <w:tr w:rsidR="00E6788A" w14:paraId="1329DC52" w14:textId="77777777" w:rsidTr="00871282">
        <w:trPr>
          <w:trHeight w:val="684"/>
        </w:trPr>
        <w:tc>
          <w:tcPr>
            <w:tcW w:w="1402" w:type="dxa"/>
          </w:tcPr>
          <w:p w14:paraId="246BE611" w14:textId="49FAB9A0" w:rsidR="00E6788A" w:rsidRDefault="00E6788A">
            <w:pPr>
              <w:pStyle w:val="TableParagraph"/>
              <w:spacing w:before="133"/>
              <w:ind w:left="200"/>
              <w:rPr>
                <w:sz w:val="24"/>
              </w:rPr>
            </w:pPr>
            <w:r>
              <w:rPr>
                <w:sz w:val="24"/>
              </w:rPr>
              <w:t>Annexe 13.</w:t>
            </w:r>
          </w:p>
        </w:tc>
        <w:tc>
          <w:tcPr>
            <w:tcW w:w="8018" w:type="dxa"/>
          </w:tcPr>
          <w:p w14:paraId="5A65EC5F" w14:textId="1E332079" w:rsidR="00E6788A" w:rsidRDefault="00E6788A" w:rsidP="00871282">
            <w:pPr>
              <w:pStyle w:val="TableParagraph"/>
              <w:spacing w:before="133" w:line="270" w:lineRule="atLeast"/>
              <w:ind w:left="2471" w:right="183" w:hanging="2262"/>
              <w:rPr>
                <w:sz w:val="24"/>
              </w:rPr>
            </w:pPr>
            <w:r w:rsidRPr="00871282">
              <w:rPr>
                <w:sz w:val="24"/>
              </w:rPr>
              <w:t>UAP 1 et SACA – Format parlementaire - Consignes format parlementaire Budget ajusté SACA et UAP1</w:t>
            </w:r>
          </w:p>
        </w:tc>
      </w:tr>
      <w:tr w:rsidR="00E6788A" w14:paraId="17DED60A" w14:textId="77777777" w:rsidTr="00871282">
        <w:trPr>
          <w:trHeight w:val="684"/>
        </w:trPr>
        <w:tc>
          <w:tcPr>
            <w:tcW w:w="1402" w:type="dxa"/>
          </w:tcPr>
          <w:p w14:paraId="647206A6" w14:textId="77777777" w:rsidR="00E6788A" w:rsidRDefault="00E6788A">
            <w:pPr>
              <w:pStyle w:val="TableParagraph"/>
              <w:spacing w:before="133"/>
              <w:ind w:left="200"/>
              <w:rPr>
                <w:sz w:val="24"/>
              </w:rPr>
            </w:pPr>
          </w:p>
        </w:tc>
        <w:tc>
          <w:tcPr>
            <w:tcW w:w="8018" w:type="dxa"/>
          </w:tcPr>
          <w:p w14:paraId="3A9D5E34" w14:textId="77777777" w:rsidR="00E6788A" w:rsidRDefault="00E6788A" w:rsidP="00E6788A">
            <w:pPr>
              <w:rPr>
                <w:sz w:val="16"/>
                <w:szCs w:val="16"/>
                <w:u w:val="single"/>
              </w:rPr>
            </w:pPr>
          </w:p>
          <w:p w14:paraId="45C5FE1A" w14:textId="77777777" w:rsidR="00E6788A" w:rsidRDefault="00E6788A" w:rsidP="00E6788A">
            <w:pPr>
              <w:rPr>
                <w:sz w:val="16"/>
                <w:szCs w:val="16"/>
                <w:u w:val="single"/>
              </w:rPr>
            </w:pPr>
          </w:p>
          <w:p w14:paraId="2F437292" w14:textId="77777777" w:rsidR="00BF1C17" w:rsidRDefault="00BF1C17" w:rsidP="00E6788A">
            <w:pPr>
              <w:rPr>
                <w:sz w:val="16"/>
                <w:szCs w:val="16"/>
                <w:u w:val="single"/>
              </w:rPr>
            </w:pPr>
          </w:p>
          <w:p w14:paraId="12478BC5" w14:textId="77777777" w:rsidR="00BF1C17" w:rsidRDefault="00BF1C17" w:rsidP="00E6788A">
            <w:pPr>
              <w:rPr>
                <w:sz w:val="16"/>
                <w:szCs w:val="16"/>
                <w:u w:val="single"/>
              </w:rPr>
            </w:pPr>
          </w:p>
          <w:p w14:paraId="1E24F57D" w14:textId="77777777" w:rsidR="00BF1C17" w:rsidRDefault="00BF1C17" w:rsidP="00E6788A">
            <w:pPr>
              <w:rPr>
                <w:sz w:val="16"/>
                <w:szCs w:val="16"/>
                <w:u w:val="single"/>
              </w:rPr>
            </w:pPr>
          </w:p>
          <w:p w14:paraId="638D52B0" w14:textId="77777777" w:rsidR="00BF1C17" w:rsidRDefault="00BF1C17" w:rsidP="00E6788A">
            <w:pPr>
              <w:rPr>
                <w:sz w:val="16"/>
                <w:szCs w:val="16"/>
                <w:u w:val="single"/>
              </w:rPr>
            </w:pPr>
          </w:p>
          <w:p w14:paraId="0575EBAC" w14:textId="77777777" w:rsidR="00E6788A" w:rsidRDefault="00E6788A" w:rsidP="001C3D29">
            <w:pPr>
              <w:pStyle w:val="Pieddepage"/>
              <w:tabs>
                <w:tab w:val="clear" w:pos="4536"/>
                <w:tab w:val="clear" w:pos="9072"/>
              </w:tabs>
              <w:rPr>
                <w:sz w:val="24"/>
              </w:rPr>
            </w:pPr>
          </w:p>
        </w:tc>
      </w:tr>
    </w:tbl>
    <w:p w14:paraId="5A8ED178" w14:textId="77777777" w:rsidR="003943F8" w:rsidRDefault="003943F8">
      <w:pPr>
        <w:spacing w:line="270" w:lineRule="atLeast"/>
        <w:rPr>
          <w:sz w:val="24"/>
        </w:rPr>
        <w:sectPr w:rsidR="003943F8" w:rsidSect="00E93500">
          <w:footerReference w:type="default" r:id="rId8"/>
          <w:type w:val="continuous"/>
          <w:pgSz w:w="11910" w:h="16840"/>
          <w:pgMar w:top="900" w:right="1420" w:bottom="1080" w:left="620" w:header="720" w:footer="889" w:gutter="0"/>
          <w:pgNumType w:start="1"/>
          <w:cols w:space="720"/>
        </w:sect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8242"/>
      </w:tblGrid>
      <w:tr w:rsidR="003943F8" w14:paraId="75334A22" w14:textId="77777777">
        <w:trPr>
          <w:trHeight w:val="4416"/>
        </w:trPr>
        <w:tc>
          <w:tcPr>
            <w:tcW w:w="1427" w:type="dxa"/>
            <w:tcBorders>
              <w:right w:val="nil"/>
            </w:tcBorders>
          </w:tcPr>
          <w:p w14:paraId="3406DB29" w14:textId="77777777" w:rsidR="003943F8" w:rsidRDefault="00BB0E25">
            <w:pPr>
              <w:pStyle w:val="TableParagraph"/>
              <w:spacing w:line="269" w:lineRule="exact"/>
              <w:ind w:left="69"/>
              <w:rPr>
                <w:b/>
                <w:sz w:val="24"/>
              </w:rPr>
            </w:pPr>
            <w:r>
              <w:rPr>
                <w:b/>
                <w:sz w:val="24"/>
              </w:rPr>
              <w:lastRenderedPageBreak/>
              <w:t>Annexe 1.</w:t>
            </w:r>
          </w:p>
        </w:tc>
        <w:tc>
          <w:tcPr>
            <w:tcW w:w="8242" w:type="dxa"/>
            <w:tcBorders>
              <w:left w:val="nil"/>
            </w:tcBorders>
          </w:tcPr>
          <w:p w14:paraId="06128353" w14:textId="77777777" w:rsidR="003943F8" w:rsidRDefault="00BB0E25">
            <w:pPr>
              <w:pStyle w:val="TableParagraph"/>
              <w:spacing w:line="269" w:lineRule="exact"/>
              <w:ind w:left="349"/>
              <w:rPr>
                <w:b/>
                <w:sz w:val="24"/>
              </w:rPr>
            </w:pPr>
            <w:r>
              <w:rPr>
                <w:b/>
                <w:sz w:val="24"/>
              </w:rPr>
              <w:t>Lignes générales des propositions budgétaires - Note de synthèse</w:t>
            </w:r>
          </w:p>
          <w:p w14:paraId="0F44A8F3" w14:textId="77777777" w:rsidR="003943F8" w:rsidRDefault="003943F8">
            <w:pPr>
              <w:pStyle w:val="TableParagraph"/>
              <w:rPr>
                <w:sz w:val="26"/>
              </w:rPr>
            </w:pPr>
          </w:p>
          <w:p w14:paraId="581222AE" w14:textId="77777777" w:rsidR="003943F8" w:rsidRDefault="003943F8">
            <w:pPr>
              <w:pStyle w:val="TableParagraph"/>
              <w:rPr>
                <w:sz w:val="23"/>
              </w:rPr>
            </w:pPr>
          </w:p>
          <w:p w14:paraId="4AC95416" w14:textId="73D17B6E" w:rsidR="003943F8" w:rsidRDefault="00BB0E25">
            <w:pPr>
              <w:pStyle w:val="TableParagraph"/>
              <w:spacing w:line="228" w:lineRule="auto"/>
              <w:ind w:left="349"/>
              <w:rPr>
                <w:sz w:val="24"/>
              </w:rPr>
            </w:pPr>
            <w:r>
              <w:rPr>
                <w:b/>
                <w:sz w:val="24"/>
              </w:rPr>
              <w:t>Les propositions des Administrations et les propositions ministérielles sont introduites par un courrier de synthèse présentant leurs grands axes</w:t>
            </w:r>
            <w:r w:rsidR="00924E0D">
              <w:rPr>
                <w:b/>
                <w:sz w:val="24"/>
              </w:rPr>
              <w:t xml:space="preserve"> </w:t>
            </w:r>
            <w:r w:rsidR="00924E0D">
              <w:rPr>
                <w:rStyle w:val="Appelnotedebasdep"/>
                <w:b/>
                <w:sz w:val="24"/>
              </w:rPr>
              <w:footnoteReference w:id="1"/>
            </w:r>
            <w:r>
              <w:rPr>
                <w:sz w:val="24"/>
              </w:rPr>
              <w:t>.</w:t>
            </w:r>
          </w:p>
          <w:p w14:paraId="28ABB8E5" w14:textId="77777777" w:rsidR="003943F8" w:rsidRDefault="003943F8">
            <w:pPr>
              <w:pStyle w:val="TableParagraph"/>
              <w:spacing w:before="1"/>
              <w:rPr>
                <w:sz w:val="24"/>
              </w:rPr>
            </w:pPr>
          </w:p>
          <w:p w14:paraId="5EE0E80E" w14:textId="21E6036C" w:rsidR="003943F8" w:rsidRDefault="00BB0E25">
            <w:pPr>
              <w:pStyle w:val="TableParagraph"/>
              <w:ind w:left="349" w:right="56"/>
              <w:rPr>
                <w:sz w:val="24"/>
              </w:rPr>
            </w:pPr>
            <w:r>
              <w:rPr>
                <w:sz w:val="24"/>
              </w:rPr>
              <w:t>Les</w:t>
            </w:r>
            <w:r>
              <w:rPr>
                <w:spacing w:val="-8"/>
                <w:sz w:val="24"/>
              </w:rPr>
              <w:t xml:space="preserve"> </w:t>
            </w:r>
            <w:r>
              <w:rPr>
                <w:sz w:val="24"/>
              </w:rPr>
              <w:t>commentaires</w:t>
            </w:r>
            <w:r>
              <w:rPr>
                <w:spacing w:val="-8"/>
                <w:sz w:val="24"/>
              </w:rPr>
              <w:t xml:space="preserve"> </w:t>
            </w:r>
            <w:r>
              <w:rPr>
                <w:sz w:val="24"/>
              </w:rPr>
              <w:t>se</w:t>
            </w:r>
            <w:r>
              <w:rPr>
                <w:spacing w:val="-7"/>
                <w:sz w:val="24"/>
              </w:rPr>
              <w:t xml:space="preserve"> </w:t>
            </w:r>
            <w:r>
              <w:rPr>
                <w:sz w:val="24"/>
              </w:rPr>
              <w:t>réfèrent</w:t>
            </w:r>
            <w:r>
              <w:rPr>
                <w:spacing w:val="-8"/>
                <w:sz w:val="24"/>
              </w:rPr>
              <w:t xml:space="preserve"> </w:t>
            </w:r>
            <w:r>
              <w:rPr>
                <w:sz w:val="24"/>
              </w:rPr>
              <w:t>aux</w:t>
            </w:r>
            <w:r>
              <w:rPr>
                <w:spacing w:val="-9"/>
                <w:sz w:val="24"/>
              </w:rPr>
              <w:t xml:space="preserve"> </w:t>
            </w:r>
            <w:r>
              <w:rPr>
                <w:sz w:val="24"/>
              </w:rPr>
              <w:t>tableaux</w:t>
            </w:r>
            <w:r>
              <w:rPr>
                <w:spacing w:val="-6"/>
                <w:sz w:val="24"/>
              </w:rPr>
              <w:t xml:space="preserve"> </w:t>
            </w:r>
            <w:r>
              <w:rPr>
                <w:sz w:val="24"/>
              </w:rPr>
              <w:t>complétés</w:t>
            </w:r>
            <w:r>
              <w:rPr>
                <w:spacing w:val="-9"/>
                <w:sz w:val="24"/>
              </w:rPr>
              <w:t xml:space="preserve"> </w:t>
            </w:r>
            <w:r>
              <w:rPr>
                <w:sz w:val="24"/>
              </w:rPr>
              <w:t>selon</w:t>
            </w:r>
            <w:r>
              <w:rPr>
                <w:spacing w:val="-8"/>
                <w:sz w:val="24"/>
              </w:rPr>
              <w:t xml:space="preserve"> </w:t>
            </w:r>
            <w:r>
              <w:rPr>
                <w:sz w:val="24"/>
              </w:rPr>
              <w:t>les</w:t>
            </w:r>
            <w:r>
              <w:rPr>
                <w:spacing w:val="-9"/>
                <w:sz w:val="24"/>
              </w:rPr>
              <w:t xml:space="preserve"> </w:t>
            </w:r>
            <w:r>
              <w:rPr>
                <w:sz w:val="24"/>
              </w:rPr>
              <w:t>modèles</w:t>
            </w:r>
            <w:r>
              <w:rPr>
                <w:spacing w:val="-6"/>
                <w:sz w:val="24"/>
              </w:rPr>
              <w:t xml:space="preserve"> </w:t>
            </w:r>
            <w:r>
              <w:rPr>
                <w:sz w:val="24"/>
              </w:rPr>
              <w:t>repris</w:t>
            </w:r>
            <w:r>
              <w:rPr>
                <w:spacing w:val="-8"/>
                <w:sz w:val="24"/>
              </w:rPr>
              <w:t xml:space="preserve"> </w:t>
            </w:r>
            <w:r>
              <w:rPr>
                <w:sz w:val="24"/>
              </w:rPr>
              <w:t xml:space="preserve">aux annexes </w:t>
            </w:r>
            <w:r w:rsidR="00394A73">
              <w:rPr>
                <w:sz w:val="24"/>
              </w:rPr>
              <w:t xml:space="preserve">3 </w:t>
            </w:r>
            <w:r>
              <w:rPr>
                <w:sz w:val="24"/>
              </w:rPr>
              <w:t>et</w:t>
            </w:r>
            <w:r>
              <w:rPr>
                <w:spacing w:val="-1"/>
                <w:sz w:val="24"/>
              </w:rPr>
              <w:t xml:space="preserve"> </w:t>
            </w:r>
            <w:r w:rsidR="00394A73">
              <w:rPr>
                <w:sz w:val="24"/>
              </w:rPr>
              <w:t>5</w:t>
            </w:r>
            <w:r>
              <w:rPr>
                <w:sz w:val="24"/>
              </w:rPr>
              <w:t>.</w:t>
            </w:r>
          </w:p>
        </w:tc>
      </w:tr>
    </w:tbl>
    <w:p w14:paraId="4BAFED84" w14:textId="77777777" w:rsidR="003943F8" w:rsidRDefault="003943F8">
      <w:pPr>
        <w:pStyle w:val="Corpsdetexte"/>
      </w:pPr>
    </w:p>
    <w:p w14:paraId="3737C1D6" w14:textId="77777777" w:rsidR="003943F8" w:rsidRDefault="003943F8">
      <w:pPr>
        <w:pStyle w:val="Corpsdetexte"/>
      </w:pPr>
    </w:p>
    <w:p w14:paraId="71140342" w14:textId="77777777" w:rsidR="003943F8" w:rsidRDefault="003943F8">
      <w:pPr>
        <w:pStyle w:val="Corpsdetexte"/>
      </w:pPr>
    </w:p>
    <w:p w14:paraId="27CDF6FC" w14:textId="77777777" w:rsidR="003943F8" w:rsidRDefault="003943F8">
      <w:pPr>
        <w:pStyle w:val="Corpsdetexte"/>
      </w:pPr>
    </w:p>
    <w:p w14:paraId="2388ECB4" w14:textId="77777777" w:rsidR="003943F8" w:rsidRDefault="003943F8">
      <w:pPr>
        <w:pStyle w:val="Corpsdetexte"/>
      </w:pPr>
    </w:p>
    <w:p w14:paraId="56ED6FFC" w14:textId="77777777" w:rsidR="003943F8" w:rsidRDefault="003943F8">
      <w:pPr>
        <w:pStyle w:val="Corpsdetexte"/>
      </w:pPr>
    </w:p>
    <w:p w14:paraId="6DEDF208" w14:textId="77777777" w:rsidR="003943F8" w:rsidRDefault="003943F8">
      <w:pPr>
        <w:pStyle w:val="Corpsdetexte"/>
      </w:pPr>
    </w:p>
    <w:p w14:paraId="5C6B14CA" w14:textId="77777777" w:rsidR="003943F8" w:rsidRDefault="003943F8">
      <w:pPr>
        <w:pStyle w:val="Corpsdetexte"/>
      </w:pPr>
    </w:p>
    <w:p w14:paraId="13097B34" w14:textId="77777777" w:rsidR="003943F8" w:rsidRDefault="003943F8">
      <w:pPr>
        <w:pStyle w:val="Corpsdetexte"/>
      </w:pPr>
    </w:p>
    <w:p w14:paraId="6DC829FE" w14:textId="77777777" w:rsidR="003943F8" w:rsidRDefault="003943F8">
      <w:pPr>
        <w:pStyle w:val="Corpsdetexte"/>
      </w:pPr>
    </w:p>
    <w:p w14:paraId="32FFE6A4" w14:textId="77777777" w:rsidR="003943F8" w:rsidRDefault="003943F8">
      <w:pPr>
        <w:pStyle w:val="Corpsdetexte"/>
      </w:pPr>
    </w:p>
    <w:p w14:paraId="1E3FF4AD" w14:textId="77777777" w:rsidR="003943F8" w:rsidRDefault="003943F8">
      <w:pPr>
        <w:pStyle w:val="Corpsdetexte"/>
      </w:pPr>
    </w:p>
    <w:p w14:paraId="169A552F" w14:textId="77777777" w:rsidR="003943F8" w:rsidRDefault="003943F8">
      <w:pPr>
        <w:pStyle w:val="Corpsdetexte"/>
      </w:pPr>
    </w:p>
    <w:p w14:paraId="39C2B8BA" w14:textId="77777777" w:rsidR="003943F8" w:rsidRDefault="003943F8">
      <w:pPr>
        <w:pStyle w:val="Corpsdetexte"/>
      </w:pPr>
    </w:p>
    <w:p w14:paraId="7E358A70" w14:textId="77777777" w:rsidR="003943F8" w:rsidRDefault="003943F8">
      <w:pPr>
        <w:pStyle w:val="Corpsdetexte"/>
      </w:pPr>
    </w:p>
    <w:p w14:paraId="670CE6D7" w14:textId="77777777" w:rsidR="003943F8" w:rsidRDefault="003943F8">
      <w:pPr>
        <w:pStyle w:val="Corpsdetexte"/>
      </w:pPr>
    </w:p>
    <w:p w14:paraId="7500C58E" w14:textId="77777777" w:rsidR="003943F8" w:rsidRDefault="003943F8">
      <w:pPr>
        <w:pStyle w:val="Corpsdetexte"/>
      </w:pPr>
    </w:p>
    <w:p w14:paraId="39A7D7AA" w14:textId="77777777" w:rsidR="003943F8" w:rsidRDefault="003943F8">
      <w:pPr>
        <w:pStyle w:val="Corpsdetexte"/>
      </w:pPr>
    </w:p>
    <w:p w14:paraId="770970FE" w14:textId="77777777" w:rsidR="003943F8" w:rsidRDefault="003943F8">
      <w:pPr>
        <w:pStyle w:val="Corpsdetexte"/>
      </w:pPr>
    </w:p>
    <w:p w14:paraId="4040B11E" w14:textId="77777777" w:rsidR="003943F8" w:rsidRDefault="003943F8">
      <w:pPr>
        <w:pStyle w:val="Corpsdetexte"/>
      </w:pPr>
    </w:p>
    <w:p w14:paraId="0CD794A8" w14:textId="77777777" w:rsidR="003943F8" w:rsidRDefault="003943F8">
      <w:pPr>
        <w:pStyle w:val="Corpsdetexte"/>
      </w:pPr>
    </w:p>
    <w:p w14:paraId="456EB2D1" w14:textId="77777777" w:rsidR="003943F8" w:rsidRDefault="003943F8">
      <w:pPr>
        <w:pStyle w:val="Corpsdetexte"/>
      </w:pPr>
    </w:p>
    <w:p w14:paraId="42CEE833" w14:textId="77777777" w:rsidR="003943F8" w:rsidRDefault="003943F8">
      <w:pPr>
        <w:pStyle w:val="Corpsdetexte"/>
      </w:pPr>
    </w:p>
    <w:p w14:paraId="16AEB210" w14:textId="77777777" w:rsidR="003943F8" w:rsidRDefault="003943F8">
      <w:pPr>
        <w:pStyle w:val="Corpsdetexte"/>
      </w:pPr>
    </w:p>
    <w:p w14:paraId="46F1D8DE" w14:textId="77777777" w:rsidR="003943F8" w:rsidRDefault="003943F8">
      <w:pPr>
        <w:pStyle w:val="Corpsdetexte"/>
      </w:pPr>
    </w:p>
    <w:p w14:paraId="47199A4F" w14:textId="77777777" w:rsidR="003943F8" w:rsidRDefault="003943F8">
      <w:pPr>
        <w:pStyle w:val="Corpsdetexte"/>
      </w:pPr>
    </w:p>
    <w:p w14:paraId="3C41A47D" w14:textId="77777777" w:rsidR="003943F8" w:rsidRDefault="003943F8">
      <w:pPr>
        <w:pStyle w:val="Corpsdetexte"/>
      </w:pPr>
    </w:p>
    <w:p w14:paraId="3D501671" w14:textId="77777777" w:rsidR="003943F8" w:rsidRDefault="003943F8">
      <w:pPr>
        <w:pStyle w:val="Corpsdetexte"/>
      </w:pPr>
    </w:p>
    <w:p w14:paraId="4479CE62" w14:textId="77777777" w:rsidR="003943F8" w:rsidRDefault="003943F8">
      <w:pPr>
        <w:pStyle w:val="Corpsdetexte"/>
      </w:pPr>
    </w:p>
    <w:p w14:paraId="0FEF5D92" w14:textId="77777777" w:rsidR="003943F8" w:rsidRDefault="003943F8">
      <w:pPr>
        <w:pStyle w:val="Corpsdetexte"/>
      </w:pPr>
    </w:p>
    <w:p w14:paraId="6CE566F4" w14:textId="77777777" w:rsidR="003943F8" w:rsidRDefault="003943F8">
      <w:pPr>
        <w:pStyle w:val="Corpsdetexte"/>
      </w:pPr>
    </w:p>
    <w:p w14:paraId="37AB9255" w14:textId="77777777" w:rsidR="003943F8" w:rsidRDefault="003943F8">
      <w:pPr>
        <w:pStyle w:val="Corpsdetexte"/>
      </w:pPr>
    </w:p>
    <w:p w14:paraId="4C198BBD" w14:textId="77777777" w:rsidR="003943F8" w:rsidRDefault="003943F8">
      <w:pPr>
        <w:pStyle w:val="Corpsdetexte"/>
      </w:pPr>
    </w:p>
    <w:p w14:paraId="0B12A8BB" w14:textId="77777777" w:rsidR="003943F8" w:rsidRDefault="003943F8">
      <w:pPr>
        <w:pStyle w:val="Corpsdetexte"/>
      </w:pPr>
    </w:p>
    <w:p w14:paraId="65DFC3F4" w14:textId="77777777" w:rsidR="003943F8" w:rsidRDefault="003943F8">
      <w:pPr>
        <w:pStyle w:val="Corpsdetexte"/>
      </w:pPr>
    </w:p>
    <w:p w14:paraId="546D666B" w14:textId="77777777" w:rsidR="003943F8" w:rsidRDefault="003943F8">
      <w:pPr>
        <w:pStyle w:val="Corpsdetexte"/>
      </w:pPr>
    </w:p>
    <w:p w14:paraId="03FEFD9A" w14:textId="77777777" w:rsidR="003943F8" w:rsidRDefault="003943F8">
      <w:pPr>
        <w:pStyle w:val="Corpsdetexte"/>
      </w:pPr>
    </w:p>
    <w:p w14:paraId="6853B18B" w14:textId="77777777" w:rsidR="003943F8" w:rsidRDefault="003943F8">
      <w:pPr>
        <w:pStyle w:val="Corpsdetexte"/>
      </w:pPr>
    </w:p>
    <w:p w14:paraId="6DCF0EF7" w14:textId="77777777" w:rsidR="003943F8" w:rsidRDefault="003943F8">
      <w:pPr>
        <w:pStyle w:val="Corpsdetexte"/>
      </w:pPr>
    </w:p>
    <w:p w14:paraId="33C5C97F" w14:textId="77777777" w:rsidR="00C237A9" w:rsidRPr="00C237A9" w:rsidRDefault="00C237A9" w:rsidP="00871282">
      <w:pPr>
        <w:rPr>
          <w:sz w:val="24"/>
        </w:rPr>
        <w:sectPr w:rsidR="00C237A9" w:rsidRPr="00C237A9" w:rsidSect="00E93500">
          <w:pgSz w:w="11910" w:h="16840"/>
          <w:pgMar w:top="980" w:right="1137" w:bottom="1080" w:left="620" w:header="0" w:footer="889"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938"/>
      </w:tblGrid>
      <w:tr w:rsidR="003943F8" w14:paraId="5C540175" w14:textId="77777777" w:rsidTr="00AE0EDE">
        <w:trPr>
          <w:trHeight w:val="13525"/>
        </w:trPr>
        <w:tc>
          <w:tcPr>
            <w:tcW w:w="1701" w:type="dxa"/>
            <w:tcBorders>
              <w:right w:val="nil"/>
            </w:tcBorders>
          </w:tcPr>
          <w:p w14:paraId="7BD0C6AF" w14:textId="7DE057C1" w:rsidR="003943F8" w:rsidRDefault="00BB0E25">
            <w:pPr>
              <w:pStyle w:val="TableParagraph"/>
              <w:spacing w:line="273" w:lineRule="exact"/>
              <w:ind w:left="69"/>
              <w:rPr>
                <w:b/>
                <w:sz w:val="24"/>
              </w:rPr>
            </w:pPr>
            <w:r>
              <w:rPr>
                <w:b/>
                <w:sz w:val="24"/>
              </w:rPr>
              <w:lastRenderedPageBreak/>
              <w:t xml:space="preserve">Annexe </w:t>
            </w:r>
            <w:r w:rsidR="00C237A9">
              <w:rPr>
                <w:b/>
                <w:sz w:val="24"/>
              </w:rPr>
              <w:t>2</w:t>
            </w:r>
            <w:r>
              <w:rPr>
                <w:b/>
                <w:sz w:val="24"/>
              </w:rPr>
              <w:t>.</w:t>
            </w:r>
          </w:p>
          <w:p w14:paraId="136311C0" w14:textId="77777777" w:rsidR="003943F8" w:rsidRDefault="003943F8">
            <w:pPr>
              <w:pStyle w:val="TableParagraph"/>
              <w:rPr>
                <w:sz w:val="26"/>
              </w:rPr>
            </w:pPr>
          </w:p>
          <w:p w14:paraId="5AACB50F" w14:textId="77777777" w:rsidR="003943F8" w:rsidRDefault="003943F8">
            <w:pPr>
              <w:pStyle w:val="TableParagraph"/>
              <w:rPr>
                <w:sz w:val="26"/>
              </w:rPr>
            </w:pPr>
          </w:p>
          <w:p w14:paraId="2EAAF723" w14:textId="77777777" w:rsidR="003943F8" w:rsidRDefault="003943F8">
            <w:pPr>
              <w:pStyle w:val="TableParagraph"/>
              <w:rPr>
                <w:sz w:val="26"/>
              </w:rPr>
            </w:pPr>
          </w:p>
          <w:p w14:paraId="6FD7C8C3" w14:textId="77777777" w:rsidR="003943F8" w:rsidRDefault="003943F8">
            <w:pPr>
              <w:pStyle w:val="TableParagraph"/>
              <w:rPr>
                <w:sz w:val="26"/>
              </w:rPr>
            </w:pPr>
          </w:p>
          <w:p w14:paraId="443DD2E1" w14:textId="77777777" w:rsidR="003943F8" w:rsidRDefault="003943F8">
            <w:pPr>
              <w:pStyle w:val="TableParagraph"/>
              <w:rPr>
                <w:sz w:val="26"/>
              </w:rPr>
            </w:pPr>
          </w:p>
          <w:p w14:paraId="12CFED43" w14:textId="77777777" w:rsidR="003943F8" w:rsidRDefault="003943F8">
            <w:pPr>
              <w:pStyle w:val="TableParagraph"/>
              <w:rPr>
                <w:sz w:val="38"/>
              </w:rPr>
            </w:pPr>
          </w:p>
          <w:p w14:paraId="4DCDEFEB" w14:textId="77777777" w:rsidR="003943F8" w:rsidRDefault="00BB0E25">
            <w:pPr>
              <w:pStyle w:val="TableParagraph"/>
              <w:ind w:left="69"/>
              <w:rPr>
                <w:sz w:val="24"/>
              </w:rPr>
            </w:pPr>
            <w:r>
              <w:rPr>
                <w:sz w:val="24"/>
              </w:rPr>
              <w:t>Colonne (1) :</w:t>
            </w:r>
          </w:p>
          <w:p w14:paraId="7079D645" w14:textId="77777777" w:rsidR="003943F8" w:rsidRDefault="003943F8">
            <w:pPr>
              <w:pStyle w:val="TableParagraph"/>
              <w:rPr>
                <w:sz w:val="24"/>
              </w:rPr>
            </w:pPr>
          </w:p>
          <w:p w14:paraId="0D1E1559" w14:textId="77777777" w:rsidR="003943F8" w:rsidRDefault="00BB0E25">
            <w:pPr>
              <w:pStyle w:val="TableParagraph"/>
              <w:ind w:left="69"/>
              <w:rPr>
                <w:sz w:val="24"/>
              </w:rPr>
            </w:pPr>
            <w:r>
              <w:rPr>
                <w:sz w:val="24"/>
              </w:rPr>
              <w:t>Colonne (2) :</w:t>
            </w:r>
          </w:p>
          <w:p w14:paraId="5625A99C" w14:textId="77777777" w:rsidR="003943F8" w:rsidRDefault="003943F8">
            <w:pPr>
              <w:pStyle w:val="TableParagraph"/>
              <w:rPr>
                <w:sz w:val="24"/>
              </w:rPr>
            </w:pPr>
          </w:p>
          <w:p w14:paraId="7DE89AF0" w14:textId="77777777" w:rsidR="003943F8" w:rsidRDefault="00BB0E25">
            <w:pPr>
              <w:pStyle w:val="TableParagraph"/>
              <w:ind w:left="69"/>
              <w:rPr>
                <w:sz w:val="24"/>
              </w:rPr>
            </w:pPr>
            <w:r>
              <w:rPr>
                <w:sz w:val="24"/>
              </w:rPr>
              <w:t>Colonne (3) :</w:t>
            </w:r>
          </w:p>
          <w:p w14:paraId="5F8CDE26" w14:textId="77777777" w:rsidR="003943F8" w:rsidRDefault="003943F8">
            <w:pPr>
              <w:pStyle w:val="TableParagraph"/>
              <w:spacing w:before="1"/>
              <w:rPr>
                <w:sz w:val="24"/>
              </w:rPr>
            </w:pPr>
          </w:p>
          <w:p w14:paraId="3A334679" w14:textId="77777777" w:rsidR="003943F8" w:rsidRDefault="00BB0E25">
            <w:pPr>
              <w:pStyle w:val="TableParagraph"/>
              <w:ind w:left="69"/>
              <w:rPr>
                <w:sz w:val="24"/>
              </w:rPr>
            </w:pPr>
            <w:r>
              <w:rPr>
                <w:sz w:val="24"/>
              </w:rPr>
              <w:t>Colonne (4) :</w:t>
            </w:r>
          </w:p>
          <w:p w14:paraId="5C2374A9" w14:textId="77777777" w:rsidR="003943F8" w:rsidRDefault="003943F8">
            <w:pPr>
              <w:pStyle w:val="TableParagraph"/>
              <w:rPr>
                <w:sz w:val="24"/>
              </w:rPr>
            </w:pPr>
          </w:p>
          <w:p w14:paraId="573F5607" w14:textId="77777777" w:rsidR="003943F8" w:rsidRDefault="00BB0E25">
            <w:pPr>
              <w:pStyle w:val="TableParagraph"/>
              <w:ind w:left="69"/>
              <w:rPr>
                <w:sz w:val="24"/>
              </w:rPr>
            </w:pPr>
            <w:r>
              <w:rPr>
                <w:sz w:val="24"/>
              </w:rPr>
              <w:t>Colonne (5) :</w:t>
            </w:r>
          </w:p>
        </w:tc>
        <w:tc>
          <w:tcPr>
            <w:tcW w:w="7938" w:type="dxa"/>
            <w:tcBorders>
              <w:left w:val="nil"/>
            </w:tcBorders>
          </w:tcPr>
          <w:p w14:paraId="33D43431" w14:textId="1408075C" w:rsidR="003943F8" w:rsidRPr="001C3D29" w:rsidRDefault="00BB0E25">
            <w:pPr>
              <w:pStyle w:val="TableParagraph"/>
              <w:ind w:left="2784" w:right="65" w:hanging="2221"/>
              <w:rPr>
                <w:b/>
                <w:sz w:val="24"/>
              </w:rPr>
            </w:pPr>
            <w:r>
              <w:rPr>
                <w:b/>
                <w:sz w:val="24"/>
              </w:rPr>
              <w:t xml:space="preserve">Projet de décret contenant l’ajustement du budget des recettes pour </w:t>
            </w:r>
            <w:r w:rsidRPr="001C3D29">
              <w:rPr>
                <w:b/>
                <w:sz w:val="24"/>
              </w:rPr>
              <w:t>l’année 202</w:t>
            </w:r>
            <w:r w:rsidR="00C237A9" w:rsidRPr="001C3D29">
              <w:rPr>
                <w:b/>
                <w:sz w:val="24"/>
              </w:rPr>
              <w:t>5</w:t>
            </w:r>
            <w:r w:rsidRPr="001C3D29">
              <w:rPr>
                <w:b/>
                <w:sz w:val="24"/>
              </w:rPr>
              <w:t xml:space="preserve"> – Dispositif</w:t>
            </w:r>
          </w:p>
          <w:p w14:paraId="6EE319FC" w14:textId="77777777" w:rsidR="003943F8" w:rsidRPr="001C3D29" w:rsidRDefault="003943F8">
            <w:pPr>
              <w:pStyle w:val="TableParagraph"/>
              <w:rPr>
                <w:sz w:val="26"/>
              </w:rPr>
            </w:pPr>
          </w:p>
          <w:p w14:paraId="1968BEC0" w14:textId="77777777" w:rsidR="003943F8" w:rsidRPr="001C3D29" w:rsidRDefault="003943F8">
            <w:pPr>
              <w:pStyle w:val="TableParagraph"/>
              <w:spacing w:before="4"/>
              <w:rPr>
                <w:sz w:val="20"/>
              </w:rPr>
            </w:pPr>
          </w:p>
          <w:p w14:paraId="626A9C4C" w14:textId="1AE2FDB6" w:rsidR="003943F8" w:rsidRPr="001C3D29" w:rsidRDefault="00BB0E25">
            <w:pPr>
              <w:pStyle w:val="TableParagraph"/>
              <w:ind w:left="541"/>
              <w:rPr>
                <w:sz w:val="24"/>
              </w:rPr>
            </w:pPr>
            <w:r w:rsidRPr="001C3D29">
              <w:rPr>
                <w:sz w:val="24"/>
              </w:rPr>
              <w:t>Directives</w:t>
            </w:r>
            <w:r w:rsidR="005D3596" w:rsidRPr="001C3D29">
              <w:rPr>
                <w:sz w:val="24"/>
              </w:rPr>
              <w:t xml:space="preserve"> </w:t>
            </w:r>
            <w:r w:rsidR="005D3596" w:rsidRPr="001C3D29">
              <w:rPr>
                <w:rStyle w:val="Appelnotedebasdep"/>
                <w:sz w:val="24"/>
              </w:rPr>
              <w:footnoteReference w:id="2"/>
            </w:r>
            <w:r w:rsidRPr="001C3D29">
              <w:rPr>
                <w:sz w:val="24"/>
              </w:rPr>
              <w:t xml:space="preserve"> :</w:t>
            </w:r>
          </w:p>
          <w:p w14:paraId="2EFAF391" w14:textId="77777777" w:rsidR="003943F8" w:rsidRPr="001C3D29" w:rsidRDefault="003943F8">
            <w:pPr>
              <w:pStyle w:val="TableParagraph"/>
              <w:rPr>
                <w:sz w:val="28"/>
              </w:rPr>
            </w:pPr>
          </w:p>
          <w:p w14:paraId="6C5EC0FD" w14:textId="77777777" w:rsidR="003943F8" w:rsidRPr="001C3D29" w:rsidRDefault="003943F8">
            <w:pPr>
              <w:pStyle w:val="TableParagraph"/>
              <w:rPr>
                <w:sz w:val="28"/>
              </w:rPr>
            </w:pPr>
          </w:p>
          <w:p w14:paraId="0A1E9669" w14:textId="77777777" w:rsidR="003943F8" w:rsidRPr="001C3D29" w:rsidRDefault="00BB0E25">
            <w:pPr>
              <w:pStyle w:val="TableParagraph"/>
              <w:spacing w:before="184" w:line="480" w:lineRule="auto"/>
              <w:ind w:left="541" w:right="4406"/>
              <w:rPr>
                <w:sz w:val="24"/>
              </w:rPr>
            </w:pPr>
            <w:r w:rsidRPr="001C3D29">
              <w:rPr>
                <w:sz w:val="24"/>
              </w:rPr>
              <w:t>Ministre ordonnateur Administration compétente</w:t>
            </w:r>
          </w:p>
          <w:p w14:paraId="527CEE38" w14:textId="533D25B4" w:rsidR="003943F8" w:rsidRPr="00D43FCE" w:rsidRDefault="00BB0E25">
            <w:pPr>
              <w:pStyle w:val="TableParagraph"/>
              <w:spacing w:before="1" w:line="480" w:lineRule="auto"/>
              <w:ind w:left="541" w:right="1814"/>
              <w:rPr>
                <w:sz w:val="24"/>
              </w:rPr>
            </w:pPr>
            <w:r w:rsidRPr="001C3D29">
              <w:rPr>
                <w:sz w:val="24"/>
              </w:rPr>
              <w:t>Libellé de l’article, pour rappel, au budget 202</w:t>
            </w:r>
            <w:r w:rsidR="00C237A9" w:rsidRPr="001C3D29">
              <w:rPr>
                <w:sz w:val="24"/>
              </w:rPr>
              <w:t>5</w:t>
            </w:r>
            <w:r w:rsidRPr="001C3D29">
              <w:rPr>
                <w:sz w:val="24"/>
              </w:rPr>
              <w:t xml:space="preserve"> initial</w:t>
            </w:r>
            <w:r w:rsidRPr="00D43FCE">
              <w:rPr>
                <w:sz w:val="24"/>
              </w:rPr>
              <w:t xml:space="preserve"> Cocher </w:t>
            </w:r>
            <w:r w:rsidRPr="00D43FCE">
              <w:rPr>
                <w:b/>
                <w:sz w:val="24"/>
              </w:rPr>
              <w:t xml:space="preserve">X </w:t>
            </w:r>
            <w:r w:rsidRPr="00D43FCE">
              <w:rPr>
                <w:sz w:val="24"/>
              </w:rPr>
              <w:t xml:space="preserve">pour </w:t>
            </w:r>
            <w:r w:rsidRPr="00D43FCE">
              <w:rPr>
                <w:b/>
                <w:sz w:val="24"/>
              </w:rPr>
              <w:t xml:space="preserve">supprimer </w:t>
            </w:r>
            <w:r w:rsidRPr="00D43FCE">
              <w:rPr>
                <w:sz w:val="24"/>
              </w:rPr>
              <w:t>l’article</w:t>
            </w:r>
          </w:p>
          <w:p w14:paraId="1DCBBD67" w14:textId="77777777" w:rsidR="003943F8" w:rsidRPr="00D43FCE" w:rsidRDefault="00BB0E25">
            <w:pPr>
              <w:pStyle w:val="TableParagraph"/>
              <w:ind w:left="541"/>
              <w:rPr>
                <w:sz w:val="24"/>
              </w:rPr>
            </w:pPr>
            <w:r w:rsidRPr="00D43FCE">
              <w:rPr>
                <w:sz w:val="24"/>
              </w:rPr>
              <w:t xml:space="preserve">Pour </w:t>
            </w:r>
            <w:r w:rsidRPr="00D43FCE">
              <w:rPr>
                <w:b/>
                <w:sz w:val="24"/>
              </w:rPr>
              <w:t xml:space="preserve">modifier </w:t>
            </w:r>
            <w:r w:rsidRPr="00D43FCE">
              <w:rPr>
                <w:sz w:val="24"/>
              </w:rPr>
              <w:t>l’article de la colonne (3), indiquer ici son texte actualisé</w:t>
            </w:r>
          </w:p>
          <w:p w14:paraId="2C2DD0D7" w14:textId="77777777" w:rsidR="003943F8" w:rsidRPr="00D43FCE" w:rsidRDefault="00BB0E25">
            <w:pPr>
              <w:pStyle w:val="TableParagraph"/>
              <w:ind w:left="541"/>
              <w:rPr>
                <w:sz w:val="24"/>
              </w:rPr>
            </w:pPr>
            <w:r w:rsidRPr="00D43FCE">
              <w:rPr>
                <w:b/>
                <w:sz w:val="24"/>
              </w:rPr>
              <w:t>en gras</w:t>
            </w:r>
            <w:r w:rsidRPr="00D43FCE">
              <w:rPr>
                <w:sz w:val="24"/>
              </w:rPr>
              <w:t>.</w:t>
            </w:r>
          </w:p>
          <w:p w14:paraId="74B19953" w14:textId="77777777" w:rsidR="003943F8" w:rsidRDefault="00BB0E25">
            <w:pPr>
              <w:pStyle w:val="TableParagraph"/>
              <w:ind w:left="541"/>
              <w:rPr>
                <w:sz w:val="24"/>
              </w:rPr>
            </w:pPr>
            <w:r w:rsidRPr="00D43FCE">
              <w:rPr>
                <w:sz w:val="24"/>
              </w:rPr>
              <w:t>Pour</w:t>
            </w:r>
            <w:r w:rsidRPr="00D43FCE">
              <w:rPr>
                <w:spacing w:val="-11"/>
                <w:sz w:val="24"/>
              </w:rPr>
              <w:t xml:space="preserve"> </w:t>
            </w:r>
            <w:r w:rsidRPr="00D43FCE">
              <w:rPr>
                <w:b/>
                <w:sz w:val="24"/>
              </w:rPr>
              <w:t>ajouter</w:t>
            </w:r>
            <w:r w:rsidRPr="00D43FCE">
              <w:rPr>
                <w:b/>
                <w:spacing w:val="-10"/>
                <w:sz w:val="24"/>
              </w:rPr>
              <w:t xml:space="preserve"> </w:t>
            </w:r>
            <w:r w:rsidRPr="00D43FCE">
              <w:rPr>
                <w:sz w:val="24"/>
              </w:rPr>
              <w:t>un</w:t>
            </w:r>
            <w:r w:rsidRPr="00D43FCE">
              <w:rPr>
                <w:spacing w:val="-11"/>
                <w:sz w:val="24"/>
              </w:rPr>
              <w:t xml:space="preserve"> </w:t>
            </w:r>
            <w:r w:rsidRPr="00D43FCE">
              <w:rPr>
                <w:sz w:val="24"/>
              </w:rPr>
              <w:t>nouvel</w:t>
            </w:r>
            <w:r w:rsidRPr="00D43FCE">
              <w:rPr>
                <w:spacing w:val="-11"/>
                <w:sz w:val="24"/>
              </w:rPr>
              <w:t xml:space="preserve"> </w:t>
            </w:r>
            <w:r w:rsidRPr="00D43FCE">
              <w:rPr>
                <w:sz w:val="24"/>
              </w:rPr>
              <w:t>article,</w:t>
            </w:r>
            <w:r w:rsidRPr="00D43FCE">
              <w:rPr>
                <w:spacing w:val="-12"/>
                <w:sz w:val="24"/>
              </w:rPr>
              <w:t xml:space="preserve"> </w:t>
            </w:r>
            <w:r w:rsidRPr="00D43FCE">
              <w:rPr>
                <w:sz w:val="24"/>
              </w:rPr>
              <w:t>insérer,</w:t>
            </w:r>
            <w:r w:rsidRPr="00D43FCE">
              <w:rPr>
                <w:spacing w:val="-12"/>
                <w:sz w:val="24"/>
              </w:rPr>
              <w:t xml:space="preserve"> </w:t>
            </w:r>
            <w:r w:rsidRPr="00D43FCE">
              <w:rPr>
                <w:sz w:val="24"/>
              </w:rPr>
              <w:t>dans</w:t>
            </w:r>
            <w:r w:rsidRPr="00D43FCE">
              <w:rPr>
                <w:spacing w:val="-11"/>
                <w:sz w:val="24"/>
              </w:rPr>
              <w:t xml:space="preserve"> </w:t>
            </w:r>
            <w:r w:rsidRPr="00D43FCE">
              <w:rPr>
                <w:sz w:val="24"/>
              </w:rPr>
              <w:t>le</w:t>
            </w:r>
            <w:r w:rsidRPr="00D43FCE">
              <w:rPr>
                <w:spacing w:val="-9"/>
                <w:sz w:val="24"/>
              </w:rPr>
              <w:t xml:space="preserve"> </w:t>
            </w:r>
            <w:r w:rsidRPr="00D43FCE">
              <w:rPr>
                <w:sz w:val="24"/>
              </w:rPr>
              <w:t>chapitre</w:t>
            </w:r>
            <w:r w:rsidRPr="00D43FCE">
              <w:rPr>
                <w:spacing w:val="-13"/>
                <w:sz w:val="24"/>
              </w:rPr>
              <w:t xml:space="preserve"> </w:t>
            </w:r>
            <w:r w:rsidRPr="00D43FCE">
              <w:rPr>
                <w:sz w:val="24"/>
              </w:rPr>
              <w:t>concerné,</w:t>
            </w:r>
            <w:r w:rsidRPr="00D43FCE">
              <w:rPr>
                <w:spacing w:val="-11"/>
                <w:sz w:val="24"/>
              </w:rPr>
              <w:t xml:space="preserve"> </w:t>
            </w:r>
            <w:r w:rsidRPr="00D43FCE">
              <w:rPr>
                <w:sz w:val="24"/>
              </w:rPr>
              <w:t>le</w:t>
            </w:r>
            <w:r w:rsidRPr="00D43FCE">
              <w:rPr>
                <w:spacing w:val="-9"/>
                <w:sz w:val="24"/>
              </w:rPr>
              <w:t xml:space="preserve"> </w:t>
            </w:r>
            <w:r w:rsidRPr="00D43FCE">
              <w:rPr>
                <w:sz w:val="24"/>
              </w:rPr>
              <w:t>texte proposé et compléter de leurs mentions, en regard, les c</w:t>
            </w:r>
            <w:r>
              <w:rPr>
                <w:sz w:val="24"/>
              </w:rPr>
              <w:t>olonnes 1 et</w:t>
            </w:r>
            <w:r>
              <w:rPr>
                <w:spacing w:val="-8"/>
                <w:sz w:val="24"/>
              </w:rPr>
              <w:t xml:space="preserve"> </w:t>
            </w:r>
            <w:r>
              <w:rPr>
                <w:sz w:val="24"/>
              </w:rPr>
              <w:t>2.</w:t>
            </w:r>
          </w:p>
        </w:tc>
      </w:tr>
    </w:tbl>
    <w:p w14:paraId="1DC8CC88" w14:textId="55CDB511" w:rsidR="003943F8" w:rsidRDefault="003943F8">
      <w:pPr>
        <w:pStyle w:val="Corpsdetexte"/>
        <w:spacing w:before="8"/>
        <w:rPr>
          <w:sz w:val="23"/>
        </w:rPr>
      </w:pPr>
    </w:p>
    <w:p w14:paraId="38C78DBA" w14:textId="77777777" w:rsidR="003943F8" w:rsidRDefault="003943F8">
      <w:pPr>
        <w:rPr>
          <w:sz w:val="20"/>
        </w:rPr>
        <w:sectPr w:rsidR="003943F8" w:rsidSect="00E93500">
          <w:pgSz w:w="11910" w:h="16840"/>
          <w:pgMar w:top="980" w:right="853" w:bottom="1160" w:left="620" w:header="0" w:footer="889" w:gutter="0"/>
          <w:cols w:space="720"/>
        </w:sectPr>
      </w:pPr>
    </w:p>
    <w:tbl>
      <w:tblPr>
        <w:tblStyle w:val="TableNormal"/>
        <w:tblW w:w="99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787"/>
      </w:tblGrid>
      <w:tr w:rsidR="003943F8" w14:paraId="67E9017E" w14:textId="77777777" w:rsidTr="00D4347F">
        <w:trPr>
          <w:trHeight w:val="5234"/>
        </w:trPr>
        <w:tc>
          <w:tcPr>
            <w:tcW w:w="2126" w:type="dxa"/>
            <w:tcBorders>
              <w:right w:val="nil"/>
            </w:tcBorders>
            <w:shd w:val="clear" w:color="auto" w:fill="auto"/>
          </w:tcPr>
          <w:p w14:paraId="5A94DC01" w14:textId="48461F32" w:rsidR="003943F8" w:rsidRPr="001C3D29" w:rsidRDefault="00BB0E25">
            <w:pPr>
              <w:pStyle w:val="TableParagraph"/>
              <w:spacing w:line="273" w:lineRule="exact"/>
              <w:ind w:left="69"/>
              <w:rPr>
                <w:b/>
                <w:sz w:val="24"/>
              </w:rPr>
            </w:pPr>
            <w:r w:rsidRPr="001C3D29">
              <w:rPr>
                <w:b/>
                <w:sz w:val="24"/>
              </w:rPr>
              <w:lastRenderedPageBreak/>
              <w:t xml:space="preserve">Annexe </w:t>
            </w:r>
            <w:r w:rsidR="000836E1" w:rsidRPr="001C3D29">
              <w:rPr>
                <w:b/>
                <w:sz w:val="24"/>
              </w:rPr>
              <w:t>3</w:t>
            </w:r>
            <w:r w:rsidRPr="001C3D29">
              <w:rPr>
                <w:b/>
                <w:sz w:val="24"/>
              </w:rPr>
              <w:t>.</w:t>
            </w:r>
          </w:p>
          <w:p w14:paraId="1BC8FE7D" w14:textId="77777777" w:rsidR="003943F8" w:rsidRPr="001C3D29" w:rsidRDefault="003943F8">
            <w:pPr>
              <w:pStyle w:val="TableParagraph"/>
              <w:rPr>
                <w:sz w:val="26"/>
              </w:rPr>
            </w:pPr>
          </w:p>
          <w:p w14:paraId="08D7B903" w14:textId="77777777" w:rsidR="003943F8" w:rsidRPr="001C3D29" w:rsidRDefault="003943F8">
            <w:pPr>
              <w:pStyle w:val="TableParagraph"/>
              <w:rPr>
                <w:sz w:val="26"/>
              </w:rPr>
            </w:pPr>
          </w:p>
          <w:p w14:paraId="56E15306" w14:textId="77777777" w:rsidR="003943F8" w:rsidRPr="001C3D29" w:rsidRDefault="003943F8">
            <w:pPr>
              <w:pStyle w:val="TableParagraph"/>
              <w:rPr>
                <w:sz w:val="26"/>
              </w:rPr>
            </w:pPr>
          </w:p>
          <w:p w14:paraId="1D3AEA18" w14:textId="77777777" w:rsidR="003943F8" w:rsidRPr="001C3D29" w:rsidRDefault="003943F8">
            <w:pPr>
              <w:pStyle w:val="TableParagraph"/>
              <w:rPr>
                <w:sz w:val="26"/>
              </w:rPr>
            </w:pPr>
          </w:p>
          <w:p w14:paraId="7833572F" w14:textId="77777777" w:rsidR="003943F8" w:rsidRPr="001C3D29" w:rsidRDefault="003943F8">
            <w:pPr>
              <w:pStyle w:val="TableParagraph"/>
              <w:rPr>
                <w:sz w:val="26"/>
              </w:rPr>
            </w:pPr>
          </w:p>
          <w:p w14:paraId="64A49651" w14:textId="77777777" w:rsidR="003943F8" w:rsidRPr="001C3D29" w:rsidRDefault="003943F8">
            <w:pPr>
              <w:pStyle w:val="TableParagraph"/>
              <w:rPr>
                <w:sz w:val="26"/>
              </w:rPr>
            </w:pPr>
          </w:p>
          <w:p w14:paraId="19277F2A" w14:textId="77777777" w:rsidR="003943F8" w:rsidRPr="001C3D29" w:rsidRDefault="003943F8">
            <w:pPr>
              <w:pStyle w:val="TableParagraph"/>
              <w:rPr>
                <w:sz w:val="26"/>
              </w:rPr>
            </w:pPr>
          </w:p>
          <w:p w14:paraId="1B462AA7" w14:textId="77777777" w:rsidR="003943F8" w:rsidRPr="001C3D29" w:rsidRDefault="003943F8">
            <w:pPr>
              <w:pStyle w:val="TableParagraph"/>
              <w:rPr>
                <w:sz w:val="26"/>
              </w:rPr>
            </w:pPr>
          </w:p>
          <w:p w14:paraId="6DDF0B94" w14:textId="77777777" w:rsidR="003943F8" w:rsidRPr="001C3D29" w:rsidRDefault="003943F8">
            <w:pPr>
              <w:pStyle w:val="TableParagraph"/>
              <w:rPr>
                <w:sz w:val="26"/>
              </w:rPr>
            </w:pPr>
          </w:p>
          <w:p w14:paraId="20CC0E79" w14:textId="77777777" w:rsidR="003943F8" w:rsidRPr="001C3D29" w:rsidRDefault="003943F8">
            <w:pPr>
              <w:pStyle w:val="TableParagraph"/>
              <w:rPr>
                <w:sz w:val="26"/>
              </w:rPr>
            </w:pPr>
          </w:p>
          <w:p w14:paraId="4F540C67" w14:textId="77777777" w:rsidR="003943F8" w:rsidRPr="001C3D29" w:rsidRDefault="003943F8">
            <w:pPr>
              <w:pStyle w:val="TableParagraph"/>
              <w:rPr>
                <w:sz w:val="26"/>
              </w:rPr>
            </w:pPr>
          </w:p>
          <w:p w14:paraId="666C9A17" w14:textId="77777777" w:rsidR="003943F8" w:rsidRPr="001C3D29" w:rsidRDefault="003943F8">
            <w:pPr>
              <w:pStyle w:val="TableParagraph"/>
              <w:rPr>
                <w:sz w:val="26"/>
              </w:rPr>
            </w:pPr>
          </w:p>
          <w:p w14:paraId="6F6059EA" w14:textId="77777777" w:rsidR="003943F8" w:rsidRPr="001C3D29" w:rsidRDefault="003943F8">
            <w:pPr>
              <w:pStyle w:val="TableParagraph"/>
              <w:rPr>
                <w:sz w:val="26"/>
              </w:rPr>
            </w:pPr>
          </w:p>
          <w:p w14:paraId="5E6665FC" w14:textId="77777777" w:rsidR="003943F8" w:rsidRPr="001C3D29" w:rsidRDefault="003943F8">
            <w:pPr>
              <w:pStyle w:val="TableParagraph"/>
              <w:rPr>
                <w:sz w:val="26"/>
              </w:rPr>
            </w:pPr>
          </w:p>
          <w:p w14:paraId="196357AE" w14:textId="77777777" w:rsidR="003943F8" w:rsidRPr="001C3D29" w:rsidRDefault="003943F8">
            <w:pPr>
              <w:pStyle w:val="TableParagraph"/>
              <w:rPr>
                <w:sz w:val="26"/>
              </w:rPr>
            </w:pPr>
          </w:p>
          <w:p w14:paraId="6AA47A0B" w14:textId="77777777" w:rsidR="003943F8" w:rsidRPr="001C3D29" w:rsidRDefault="003943F8">
            <w:pPr>
              <w:pStyle w:val="TableParagraph"/>
              <w:rPr>
                <w:sz w:val="26"/>
              </w:rPr>
            </w:pPr>
          </w:p>
          <w:p w14:paraId="1B6B7AA7" w14:textId="77777777" w:rsidR="00D4347F" w:rsidRPr="00D4347F" w:rsidRDefault="00D4347F">
            <w:pPr>
              <w:pStyle w:val="TableParagraph"/>
              <w:ind w:left="69"/>
              <w:rPr>
                <w:sz w:val="18"/>
                <w:szCs w:val="18"/>
              </w:rPr>
            </w:pPr>
          </w:p>
          <w:p w14:paraId="47AEA30E" w14:textId="3BDFFFF7" w:rsidR="003943F8" w:rsidRPr="001C3D29" w:rsidRDefault="00BB0E25">
            <w:pPr>
              <w:pStyle w:val="TableParagraph"/>
              <w:ind w:left="69"/>
              <w:rPr>
                <w:sz w:val="24"/>
              </w:rPr>
            </w:pPr>
            <w:r w:rsidRPr="001C3D29">
              <w:rPr>
                <w:sz w:val="24"/>
              </w:rPr>
              <w:t>Colonne (1) :</w:t>
            </w:r>
          </w:p>
          <w:p w14:paraId="11B23312" w14:textId="77777777" w:rsidR="003943F8" w:rsidRPr="001C3D29" w:rsidRDefault="003943F8">
            <w:pPr>
              <w:pStyle w:val="TableParagraph"/>
              <w:rPr>
                <w:sz w:val="24"/>
              </w:rPr>
            </w:pPr>
          </w:p>
          <w:p w14:paraId="7C5DEAFD" w14:textId="575A6388" w:rsidR="003943F8" w:rsidRPr="001C3D29" w:rsidRDefault="00BB0E25">
            <w:pPr>
              <w:pStyle w:val="TableParagraph"/>
              <w:ind w:left="69"/>
              <w:rPr>
                <w:sz w:val="24"/>
              </w:rPr>
            </w:pPr>
            <w:r w:rsidRPr="001C3D29">
              <w:rPr>
                <w:sz w:val="24"/>
              </w:rPr>
              <w:t>Colonne (2) :</w:t>
            </w:r>
          </w:p>
          <w:p w14:paraId="72D67BEA" w14:textId="77777777" w:rsidR="0029156E" w:rsidRPr="001C3D29" w:rsidRDefault="0029156E">
            <w:pPr>
              <w:pStyle w:val="TableParagraph"/>
              <w:spacing w:before="1"/>
              <w:rPr>
                <w:sz w:val="24"/>
              </w:rPr>
            </w:pPr>
          </w:p>
          <w:p w14:paraId="1C1E6E0B" w14:textId="77777777" w:rsidR="003943F8" w:rsidRPr="001C3D29" w:rsidRDefault="00BB0E25">
            <w:pPr>
              <w:pStyle w:val="TableParagraph"/>
              <w:ind w:left="69"/>
              <w:rPr>
                <w:sz w:val="24"/>
              </w:rPr>
            </w:pPr>
            <w:r w:rsidRPr="001C3D29">
              <w:rPr>
                <w:sz w:val="24"/>
              </w:rPr>
              <w:t>Colonne (3) :</w:t>
            </w:r>
          </w:p>
          <w:p w14:paraId="56706713" w14:textId="77777777" w:rsidR="003943F8" w:rsidRPr="001C3D29" w:rsidRDefault="003943F8">
            <w:pPr>
              <w:pStyle w:val="TableParagraph"/>
              <w:rPr>
                <w:sz w:val="24"/>
              </w:rPr>
            </w:pPr>
          </w:p>
          <w:p w14:paraId="312F1DE4" w14:textId="77777777" w:rsidR="003943F8" w:rsidRPr="001C3D29" w:rsidRDefault="00BB0E25">
            <w:pPr>
              <w:pStyle w:val="TableParagraph"/>
              <w:ind w:left="69"/>
              <w:rPr>
                <w:sz w:val="24"/>
              </w:rPr>
            </w:pPr>
            <w:r w:rsidRPr="001C3D29">
              <w:rPr>
                <w:sz w:val="24"/>
              </w:rPr>
              <w:t>Colonne (4) :</w:t>
            </w:r>
          </w:p>
          <w:p w14:paraId="779A936F" w14:textId="77777777" w:rsidR="003943F8" w:rsidRPr="001C3D29" w:rsidRDefault="003943F8">
            <w:pPr>
              <w:pStyle w:val="TableParagraph"/>
              <w:rPr>
                <w:sz w:val="24"/>
              </w:rPr>
            </w:pPr>
          </w:p>
          <w:p w14:paraId="001700D7" w14:textId="77777777" w:rsidR="003943F8" w:rsidRPr="001C3D29" w:rsidRDefault="00BB0E25">
            <w:pPr>
              <w:pStyle w:val="TableParagraph"/>
              <w:ind w:left="69"/>
              <w:rPr>
                <w:sz w:val="24"/>
              </w:rPr>
            </w:pPr>
            <w:r w:rsidRPr="001C3D29">
              <w:rPr>
                <w:sz w:val="24"/>
              </w:rPr>
              <w:t>Colonne (5) :</w:t>
            </w:r>
          </w:p>
          <w:p w14:paraId="08EBA51E" w14:textId="77777777" w:rsidR="001C658B" w:rsidRPr="001C3D29" w:rsidRDefault="001C658B">
            <w:pPr>
              <w:pStyle w:val="TableParagraph"/>
              <w:ind w:left="69"/>
              <w:rPr>
                <w:sz w:val="24"/>
              </w:rPr>
            </w:pPr>
          </w:p>
          <w:p w14:paraId="1BBC1ED7" w14:textId="77777777" w:rsidR="00366C15" w:rsidRPr="001C3D29" w:rsidRDefault="00366C15" w:rsidP="00366C15">
            <w:pPr>
              <w:pStyle w:val="TableParagraph"/>
              <w:ind w:left="69"/>
              <w:rPr>
                <w:sz w:val="24"/>
              </w:rPr>
            </w:pPr>
            <w:r w:rsidRPr="001C3D29">
              <w:rPr>
                <w:sz w:val="24"/>
              </w:rPr>
              <w:t>Colonne (6) :</w:t>
            </w:r>
          </w:p>
          <w:p w14:paraId="7C9B58B5" w14:textId="77777777" w:rsidR="00366C15" w:rsidRPr="001C3D29" w:rsidRDefault="00366C15">
            <w:pPr>
              <w:pStyle w:val="TableParagraph"/>
              <w:ind w:left="69"/>
              <w:rPr>
                <w:sz w:val="24"/>
              </w:rPr>
            </w:pPr>
          </w:p>
          <w:p w14:paraId="30C7976D" w14:textId="7D6A44F8" w:rsidR="003943F8" w:rsidRPr="001C3D29" w:rsidRDefault="00BB0E25" w:rsidP="00366C15">
            <w:pPr>
              <w:pStyle w:val="TableParagraph"/>
              <w:ind w:left="69"/>
              <w:rPr>
                <w:sz w:val="24"/>
              </w:rPr>
            </w:pPr>
            <w:r w:rsidRPr="001C3D29">
              <w:rPr>
                <w:sz w:val="24"/>
              </w:rPr>
              <w:t>Colonnes (</w:t>
            </w:r>
            <w:r w:rsidR="001C3D29">
              <w:rPr>
                <w:sz w:val="24"/>
              </w:rPr>
              <w:t>7 et 8</w:t>
            </w:r>
            <w:r w:rsidRPr="001C3D29">
              <w:rPr>
                <w:sz w:val="24"/>
              </w:rPr>
              <w:t>) :</w:t>
            </w:r>
          </w:p>
          <w:p w14:paraId="74090342" w14:textId="77777777" w:rsidR="003943F8" w:rsidRPr="001C3D29" w:rsidRDefault="003943F8">
            <w:pPr>
              <w:pStyle w:val="TableParagraph"/>
              <w:rPr>
                <w:sz w:val="26"/>
              </w:rPr>
            </w:pPr>
          </w:p>
          <w:p w14:paraId="551823E5" w14:textId="77777777" w:rsidR="00366C15" w:rsidRPr="001C3D29" w:rsidRDefault="00366C15" w:rsidP="00366C15">
            <w:pPr>
              <w:pStyle w:val="TableParagraph"/>
              <w:ind w:left="69"/>
              <w:rPr>
                <w:sz w:val="24"/>
              </w:rPr>
            </w:pPr>
          </w:p>
          <w:p w14:paraId="67844A5A" w14:textId="60881115" w:rsidR="004B5EC6" w:rsidRPr="001C3D29" w:rsidRDefault="004B5EC6">
            <w:pPr>
              <w:pStyle w:val="TableParagraph"/>
              <w:spacing w:before="230"/>
              <w:ind w:left="69"/>
              <w:rPr>
                <w:sz w:val="24"/>
              </w:rPr>
            </w:pPr>
            <w:r w:rsidRPr="001C3D29">
              <w:rPr>
                <w:sz w:val="24"/>
              </w:rPr>
              <w:t xml:space="preserve">Colonne </w:t>
            </w:r>
            <w:r w:rsidR="001C3D29">
              <w:rPr>
                <w:sz w:val="24"/>
              </w:rPr>
              <w:t>(9)</w:t>
            </w:r>
            <w:r w:rsidRPr="001C3D29">
              <w:rPr>
                <w:sz w:val="24"/>
              </w:rPr>
              <w:t> :</w:t>
            </w:r>
          </w:p>
          <w:p w14:paraId="06359794" w14:textId="55942225" w:rsidR="004B5EC6" w:rsidRPr="001C3D29" w:rsidRDefault="004B5EC6" w:rsidP="00563258">
            <w:pPr>
              <w:pStyle w:val="TableParagraph"/>
              <w:spacing w:before="230"/>
              <w:ind w:left="59"/>
              <w:rPr>
                <w:sz w:val="24"/>
              </w:rPr>
            </w:pPr>
            <w:r w:rsidRPr="001C3D29">
              <w:rPr>
                <w:sz w:val="24"/>
              </w:rPr>
              <w:t>Colonne (</w:t>
            </w:r>
            <w:r w:rsidR="001C3D29">
              <w:rPr>
                <w:sz w:val="24"/>
              </w:rPr>
              <w:t>10</w:t>
            </w:r>
            <w:r w:rsidRPr="001C3D29">
              <w:rPr>
                <w:sz w:val="24"/>
              </w:rPr>
              <w:t xml:space="preserve">) : </w:t>
            </w:r>
          </w:p>
          <w:p w14:paraId="1FF42728" w14:textId="71F00100" w:rsidR="003943F8" w:rsidRPr="001C3D29" w:rsidRDefault="00BB0E25">
            <w:pPr>
              <w:pStyle w:val="TableParagraph"/>
              <w:spacing w:before="230"/>
              <w:ind w:left="69"/>
              <w:rPr>
                <w:sz w:val="24"/>
              </w:rPr>
            </w:pPr>
            <w:r w:rsidRPr="001C3D29">
              <w:rPr>
                <w:sz w:val="24"/>
              </w:rPr>
              <w:t>Colonne (</w:t>
            </w:r>
            <w:r w:rsidR="001C3D29">
              <w:rPr>
                <w:sz w:val="24"/>
              </w:rPr>
              <w:t>11</w:t>
            </w:r>
            <w:r w:rsidRPr="001C3D29">
              <w:rPr>
                <w:sz w:val="24"/>
              </w:rPr>
              <w:t>) :</w:t>
            </w:r>
          </w:p>
          <w:p w14:paraId="1C284327" w14:textId="77777777" w:rsidR="001C658B" w:rsidRPr="001C3D29" w:rsidRDefault="001C658B">
            <w:pPr>
              <w:pStyle w:val="TableParagraph"/>
              <w:spacing w:before="230"/>
              <w:ind w:left="69"/>
              <w:rPr>
                <w:sz w:val="24"/>
              </w:rPr>
            </w:pPr>
          </w:p>
          <w:p w14:paraId="035E2834" w14:textId="77777777" w:rsidR="00366C15" w:rsidRPr="001C3D29" w:rsidRDefault="00366C15">
            <w:pPr>
              <w:pStyle w:val="TableParagraph"/>
              <w:spacing w:before="230"/>
              <w:ind w:left="69"/>
              <w:rPr>
                <w:sz w:val="24"/>
              </w:rPr>
            </w:pPr>
          </w:p>
          <w:p w14:paraId="7D7F4CC4" w14:textId="77777777" w:rsidR="00366C15" w:rsidRPr="001C3D29" w:rsidRDefault="00366C15">
            <w:pPr>
              <w:pStyle w:val="TableParagraph"/>
              <w:spacing w:before="230"/>
              <w:ind w:left="69"/>
              <w:rPr>
                <w:sz w:val="24"/>
              </w:rPr>
            </w:pPr>
          </w:p>
          <w:p w14:paraId="789BB9B4" w14:textId="77777777" w:rsidR="00366C15" w:rsidRPr="001C3D29" w:rsidRDefault="00366C15">
            <w:pPr>
              <w:pStyle w:val="TableParagraph"/>
              <w:spacing w:before="230"/>
              <w:ind w:left="69"/>
              <w:rPr>
                <w:sz w:val="24"/>
              </w:rPr>
            </w:pPr>
          </w:p>
          <w:p w14:paraId="1D2D5D07" w14:textId="77777777" w:rsidR="00366C15" w:rsidRPr="001C3D29" w:rsidRDefault="00366C15" w:rsidP="00366C15">
            <w:pPr>
              <w:pStyle w:val="TableParagraph"/>
              <w:spacing w:before="227"/>
              <w:ind w:left="69"/>
              <w:rPr>
                <w:sz w:val="24"/>
              </w:rPr>
            </w:pPr>
          </w:p>
          <w:p w14:paraId="6AA0F70E" w14:textId="77777777" w:rsidR="00D4347F" w:rsidRDefault="00D4347F" w:rsidP="00871282">
            <w:pPr>
              <w:pStyle w:val="TableParagraph"/>
              <w:ind w:left="69"/>
              <w:rPr>
                <w:sz w:val="24"/>
              </w:rPr>
            </w:pPr>
          </w:p>
          <w:p w14:paraId="09301725" w14:textId="55243F65" w:rsidR="00366C15" w:rsidRPr="001C3D29" w:rsidRDefault="00366C15" w:rsidP="00871282">
            <w:pPr>
              <w:pStyle w:val="TableParagraph"/>
              <w:ind w:left="69"/>
              <w:rPr>
                <w:sz w:val="24"/>
              </w:rPr>
            </w:pPr>
            <w:r w:rsidRPr="001C3D29">
              <w:rPr>
                <w:sz w:val="24"/>
              </w:rPr>
              <w:t>Colonnes (</w:t>
            </w:r>
            <w:r w:rsidR="001C3D29">
              <w:rPr>
                <w:sz w:val="24"/>
              </w:rPr>
              <w:t>12 à 16</w:t>
            </w:r>
            <w:r w:rsidRPr="001C3D29">
              <w:rPr>
                <w:sz w:val="24"/>
              </w:rPr>
              <w:t>) :</w:t>
            </w:r>
          </w:p>
          <w:p w14:paraId="14F49786" w14:textId="77777777" w:rsidR="00366C15" w:rsidRPr="001C3D29" w:rsidRDefault="00366C15" w:rsidP="00366C15">
            <w:pPr>
              <w:pStyle w:val="TableParagraph"/>
              <w:rPr>
                <w:sz w:val="26"/>
              </w:rPr>
            </w:pPr>
          </w:p>
          <w:p w14:paraId="3D3D8D1F" w14:textId="77777777" w:rsidR="005447DB" w:rsidRPr="001C3D29" w:rsidRDefault="005447DB" w:rsidP="00366C15">
            <w:pPr>
              <w:pStyle w:val="TableParagraph"/>
            </w:pPr>
          </w:p>
          <w:p w14:paraId="040BA8E3" w14:textId="612C919E" w:rsidR="00366C15" w:rsidRPr="001C3D29" w:rsidRDefault="00366C15" w:rsidP="00366C15">
            <w:pPr>
              <w:pStyle w:val="TableParagraph"/>
              <w:ind w:left="69"/>
              <w:rPr>
                <w:sz w:val="24"/>
              </w:rPr>
            </w:pPr>
            <w:r w:rsidRPr="001C3D29">
              <w:rPr>
                <w:sz w:val="24"/>
              </w:rPr>
              <w:t>Colonne (</w:t>
            </w:r>
            <w:r w:rsidR="001C3D29">
              <w:rPr>
                <w:sz w:val="24"/>
              </w:rPr>
              <w:t>17</w:t>
            </w:r>
            <w:r w:rsidRPr="001C3D29">
              <w:rPr>
                <w:sz w:val="24"/>
              </w:rPr>
              <w:t>) :</w:t>
            </w:r>
          </w:p>
          <w:p w14:paraId="4E5ACEB3" w14:textId="77777777" w:rsidR="00366C15" w:rsidRPr="001C3D29" w:rsidRDefault="00366C15" w:rsidP="00366C15">
            <w:pPr>
              <w:pStyle w:val="TableParagraph"/>
              <w:rPr>
                <w:sz w:val="24"/>
              </w:rPr>
            </w:pPr>
          </w:p>
          <w:p w14:paraId="0CB898C0" w14:textId="0530DF92" w:rsidR="00366C15" w:rsidRPr="001C3D29" w:rsidRDefault="00366C15" w:rsidP="00366C15">
            <w:pPr>
              <w:pStyle w:val="TableParagraph"/>
              <w:ind w:left="69"/>
              <w:rPr>
                <w:sz w:val="24"/>
              </w:rPr>
            </w:pPr>
            <w:r w:rsidRPr="001C3D29">
              <w:rPr>
                <w:sz w:val="24"/>
              </w:rPr>
              <w:t>Colonne (</w:t>
            </w:r>
            <w:r w:rsidR="001C3D29">
              <w:rPr>
                <w:sz w:val="24"/>
              </w:rPr>
              <w:t>18</w:t>
            </w:r>
            <w:r w:rsidRPr="001C3D29">
              <w:rPr>
                <w:sz w:val="24"/>
              </w:rPr>
              <w:t>) :</w:t>
            </w:r>
          </w:p>
          <w:p w14:paraId="20C8AA8F" w14:textId="77777777" w:rsidR="00366C15" w:rsidRPr="001C3D29" w:rsidRDefault="00366C15" w:rsidP="00366C15">
            <w:pPr>
              <w:pStyle w:val="TableParagraph"/>
              <w:rPr>
                <w:sz w:val="26"/>
              </w:rPr>
            </w:pPr>
          </w:p>
          <w:p w14:paraId="4D43FB40" w14:textId="77777777" w:rsidR="00366C15" w:rsidRPr="001C3D29" w:rsidRDefault="00366C15" w:rsidP="00366C15">
            <w:pPr>
              <w:pStyle w:val="TableParagraph"/>
              <w:rPr>
                <w:sz w:val="26"/>
              </w:rPr>
            </w:pPr>
          </w:p>
          <w:p w14:paraId="440AB525" w14:textId="77777777" w:rsidR="00366C15" w:rsidRPr="001C3D29" w:rsidRDefault="00366C15" w:rsidP="00366C15">
            <w:pPr>
              <w:pStyle w:val="TableParagraph"/>
              <w:rPr>
                <w:sz w:val="26"/>
              </w:rPr>
            </w:pPr>
          </w:p>
          <w:p w14:paraId="585B9BE3" w14:textId="2A3AD71F" w:rsidR="00366C15" w:rsidRPr="001C3D29" w:rsidRDefault="00366C15" w:rsidP="00366C15">
            <w:pPr>
              <w:pStyle w:val="TableParagraph"/>
              <w:spacing w:before="230"/>
              <w:ind w:left="69"/>
              <w:rPr>
                <w:sz w:val="24"/>
              </w:rPr>
            </w:pPr>
            <w:r w:rsidRPr="001C3D29">
              <w:rPr>
                <w:sz w:val="24"/>
              </w:rPr>
              <w:t>Colonne (</w:t>
            </w:r>
            <w:r w:rsidR="001C3D29">
              <w:rPr>
                <w:sz w:val="24"/>
              </w:rPr>
              <w:t>19</w:t>
            </w:r>
            <w:r w:rsidRPr="001C3D29">
              <w:rPr>
                <w:sz w:val="24"/>
              </w:rPr>
              <w:t>) :</w:t>
            </w:r>
          </w:p>
        </w:tc>
        <w:tc>
          <w:tcPr>
            <w:tcW w:w="7787" w:type="dxa"/>
            <w:tcBorders>
              <w:left w:val="nil"/>
            </w:tcBorders>
          </w:tcPr>
          <w:p w14:paraId="4D7835C5" w14:textId="7CC3A865" w:rsidR="003943F8" w:rsidRPr="001C3D29" w:rsidRDefault="00BB0E25">
            <w:pPr>
              <w:pStyle w:val="TableParagraph"/>
              <w:ind w:left="3168" w:right="66" w:hanging="2826"/>
              <w:rPr>
                <w:b/>
                <w:sz w:val="24"/>
              </w:rPr>
            </w:pPr>
            <w:r>
              <w:rPr>
                <w:b/>
                <w:sz w:val="24"/>
              </w:rPr>
              <w:lastRenderedPageBreak/>
              <w:t xml:space="preserve">Projet de décret contenant l’ajustement du budget des recettes pour </w:t>
            </w:r>
            <w:r w:rsidRPr="001C3D29">
              <w:rPr>
                <w:b/>
                <w:sz w:val="24"/>
              </w:rPr>
              <w:t>l’année 202</w:t>
            </w:r>
            <w:r w:rsidR="00BF1C17" w:rsidRPr="001C3D29">
              <w:rPr>
                <w:b/>
                <w:sz w:val="24"/>
              </w:rPr>
              <w:t>5</w:t>
            </w:r>
          </w:p>
          <w:p w14:paraId="17B3AC66" w14:textId="77777777" w:rsidR="003943F8" w:rsidRPr="00D43FCE" w:rsidRDefault="00BB0E25">
            <w:pPr>
              <w:pStyle w:val="TableParagraph"/>
              <w:ind w:left="2093"/>
              <w:rPr>
                <w:b/>
                <w:sz w:val="24"/>
              </w:rPr>
            </w:pPr>
            <w:r w:rsidRPr="001C3D29">
              <w:rPr>
                <w:b/>
                <w:sz w:val="24"/>
              </w:rPr>
              <w:t>Tableau des recettes par Ministre</w:t>
            </w:r>
          </w:p>
          <w:p w14:paraId="62E972C2" w14:textId="77777777" w:rsidR="003943F8" w:rsidRPr="00D43FCE" w:rsidRDefault="003943F8">
            <w:pPr>
              <w:pStyle w:val="TableParagraph"/>
              <w:rPr>
                <w:sz w:val="26"/>
              </w:rPr>
            </w:pPr>
          </w:p>
          <w:p w14:paraId="30E4750A" w14:textId="77777777" w:rsidR="003943F8" w:rsidRPr="00D43FCE" w:rsidRDefault="003943F8">
            <w:pPr>
              <w:pStyle w:val="TableParagraph"/>
              <w:spacing w:before="8"/>
              <w:rPr>
                <w:sz w:val="21"/>
              </w:rPr>
            </w:pPr>
          </w:p>
          <w:p w14:paraId="476ABE13" w14:textId="77777777" w:rsidR="003943F8" w:rsidRPr="00D43FCE" w:rsidRDefault="00BB0E25">
            <w:pPr>
              <w:pStyle w:val="TableParagraph"/>
              <w:ind w:left="321" w:right="60"/>
              <w:jc w:val="both"/>
              <w:rPr>
                <w:sz w:val="24"/>
              </w:rPr>
            </w:pPr>
            <w:r w:rsidRPr="00D43FCE">
              <w:rPr>
                <w:sz w:val="24"/>
              </w:rPr>
              <w:t xml:space="preserve">Pour rappel, l’article 6 du décret du 15 décembre 2011 portant organisation du budget et de la comptabilité des Services du Gouvernement wallon (décret « WBFin ») prévoit que les recettes sont estimées sur la base de </w:t>
            </w:r>
            <w:r w:rsidRPr="00D43FCE">
              <w:rPr>
                <w:b/>
                <w:sz w:val="24"/>
              </w:rPr>
              <w:t xml:space="preserve">droits constatés </w:t>
            </w:r>
            <w:r w:rsidRPr="00D43FCE">
              <w:rPr>
                <w:sz w:val="24"/>
              </w:rPr>
              <w:t>(et non plus sur la base des encaissements escomptés).</w:t>
            </w:r>
          </w:p>
          <w:p w14:paraId="650AB6A4" w14:textId="77777777" w:rsidR="003943F8" w:rsidRPr="00D43FCE" w:rsidRDefault="003943F8">
            <w:pPr>
              <w:pStyle w:val="TableParagraph"/>
              <w:rPr>
                <w:sz w:val="24"/>
              </w:rPr>
            </w:pPr>
          </w:p>
          <w:p w14:paraId="670DA650" w14:textId="51DAFFE1" w:rsidR="003943F8" w:rsidRDefault="00BB0E25">
            <w:pPr>
              <w:pStyle w:val="TableParagraph"/>
              <w:ind w:left="321" w:right="59"/>
              <w:jc w:val="both"/>
              <w:rPr>
                <w:sz w:val="24"/>
              </w:rPr>
            </w:pPr>
            <w:r w:rsidRPr="00D43FCE">
              <w:rPr>
                <w:sz w:val="24"/>
              </w:rPr>
              <w:t xml:space="preserve">En conséquence, le tableau </w:t>
            </w:r>
            <w:r w:rsidR="00394A73">
              <w:rPr>
                <w:sz w:val="24"/>
              </w:rPr>
              <w:t>des recettes</w:t>
            </w:r>
            <w:r w:rsidRPr="00D43FCE">
              <w:rPr>
                <w:sz w:val="24"/>
              </w:rPr>
              <w:t>, qu’il convient de compléter selon les directives qui suivent, présente désormais les recettes des cinq années antérieures telles qu’elles auraient été</w:t>
            </w:r>
            <w:r>
              <w:rPr>
                <w:sz w:val="24"/>
              </w:rPr>
              <w:t xml:space="preserve"> estimées sur base des droits constatés.</w:t>
            </w:r>
          </w:p>
          <w:p w14:paraId="11B24B1E" w14:textId="77777777" w:rsidR="003943F8" w:rsidRDefault="003943F8">
            <w:pPr>
              <w:pStyle w:val="TableParagraph"/>
              <w:spacing w:before="1"/>
              <w:rPr>
                <w:sz w:val="24"/>
              </w:rPr>
            </w:pPr>
          </w:p>
          <w:p w14:paraId="7FF881A1" w14:textId="77777777" w:rsidR="003943F8" w:rsidRDefault="00BB0E25">
            <w:pPr>
              <w:pStyle w:val="TableParagraph"/>
              <w:ind w:left="321" w:right="63"/>
              <w:jc w:val="both"/>
              <w:rPr>
                <w:sz w:val="24"/>
              </w:rPr>
            </w:pPr>
            <w:r>
              <w:rPr>
                <w:sz w:val="24"/>
              </w:rPr>
              <w:t>Toutes les données présentées dans les tableaux qui suivent sont exprimées en milliers d'euro sans décimales.</w:t>
            </w:r>
          </w:p>
          <w:p w14:paraId="2BE93399" w14:textId="77777777" w:rsidR="003943F8" w:rsidRDefault="003943F8">
            <w:pPr>
              <w:pStyle w:val="TableParagraph"/>
              <w:spacing w:before="8"/>
              <w:rPr>
                <w:sz w:val="20"/>
              </w:rPr>
            </w:pPr>
          </w:p>
          <w:p w14:paraId="41C1CFAB" w14:textId="112BE957" w:rsidR="009D3D91" w:rsidRDefault="00BB0E25">
            <w:pPr>
              <w:pStyle w:val="TableParagraph"/>
              <w:spacing w:line="480" w:lineRule="auto"/>
              <w:ind w:left="321" w:right="4993"/>
              <w:rPr>
                <w:sz w:val="24"/>
              </w:rPr>
            </w:pPr>
            <w:r>
              <w:rPr>
                <w:sz w:val="24"/>
              </w:rPr>
              <w:t>Directives</w:t>
            </w:r>
            <w:r w:rsidR="005D3596">
              <w:rPr>
                <w:sz w:val="24"/>
              </w:rPr>
              <w:t xml:space="preserve"> </w:t>
            </w:r>
            <w:r w:rsidR="005D3596">
              <w:rPr>
                <w:rStyle w:val="Appelnotedebasdep"/>
                <w:sz w:val="24"/>
              </w:rPr>
              <w:footnoteReference w:id="3"/>
            </w:r>
            <w:r>
              <w:rPr>
                <w:sz w:val="24"/>
              </w:rPr>
              <w:t xml:space="preserve"> : </w:t>
            </w:r>
          </w:p>
          <w:p w14:paraId="2C6D4E6C" w14:textId="54C9189B" w:rsidR="003943F8" w:rsidRDefault="00BB0E25">
            <w:pPr>
              <w:pStyle w:val="TableParagraph"/>
              <w:spacing w:line="480" w:lineRule="auto"/>
              <w:ind w:left="321" w:right="4993"/>
              <w:rPr>
                <w:sz w:val="24"/>
              </w:rPr>
            </w:pPr>
            <w:r>
              <w:rPr>
                <w:sz w:val="24"/>
              </w:rPr>
              <w:t>Ministre ordonnateur</w:t>
            </w:r>
          </w:p>
          <w:p w14:paraId="1B604597" w14:textId="695B878C" w:rsidR="0029156E" w:rsidRDefault="00BB0E25" w:rsidP="0029156E">
            <w:pPr>
              <w:pStyle w:val="TableParagraph"/>
              <w:spacing w:line="480" w:lineRule="auto"/>
              <w:ind w:left="321" w:right="67"/>
              <w:rPr>
                <w:sz w:val="24"/>
              </w:rPr>
            </w:pPr>
            <w:r>
              <w:rPr>
                <w:sz w:val="24"/>
              </w:rPr>
              <w:t xml:space="preserve">Administration compétente </w:t>
            </w:r>
          </w:p>
          <w:p w14:paraId="6474FE50" w14:textId="1A8359CF" w:rsidR="0029156E" w:rsidRDefault="0029156E" w:rsidP="0029156E">
            <w:pPr>
              <w:pStyle w:val="Corpsdetexte"/>
              <w:ind w:left="287"/>
              <w:contextualSpacing/>
              <w:rPr>
                <w:sz w:val="24"/>
                <w:szCs w:val="22"/>
              </w:rPr>
            </w:pPr>
            <w:r w:rsidRPr="0029156E">
              <w:rPr>
                <w:sz w:val="24"/>
                <w:szCs w:val="22"/>
              </w:rPr>
              <w:t xml:space="preserve">Titre </w:t>
            </w:r>
          </w:p>
          <w:p w14:paraId="59ACDAED" w14:textId="77777777" w:rsidR="00394A73" w:rsidRPr="00D43FCE" w:rsidRDefault="00394A73" w:rsidP="0029156E">
            <w:pPr>
              <w:pStyle w:val="Corpsdetexte"/>
              <w:ind w:left="287"/>
              <w:contextualSpacing/>
              <w:rPr>
                <w:sz w:val="24"/>
                <w:szCs w:val="22"/>
              </w:rPr>
            </w:pPr>
          </w:p>
          <w:p w14:paraId="34CCA98D" w14:textId="29C4A8EE" w:rsidR="00F26504" w:rsidRDefault="00F26504" w:rsidP="00F26504">
            <w:pPr>
              <w:pStyle w:val="Corpsdetexte"/>
              <w:ind w:left="287"/>
              <w:contextualSpacing/>
              <w:rPr>
                <w:sz w:val="24"/>
                <w:szCs w:val="22"/>
              </w:rPr>
            </w:pPr>
            <w:r w:rsidRPr="00D43FCE">
              <w:rPr>
                <w:sz w:val="24"/>
                <w:szCs w:val="22"/>
              </w:rPr>
              <w:t xml:space="preserve">Secteur </w:t>
            </w:r>
          </w:p>
          <w:p w14:paraId="69CD9079" w14:textId="77777777" w:rsidR="00394A73" w:rsidRPr="00D43FCE" w:rsidRDefault="00394A73" w:rsidP="00F26504">
            <w:pPr>
              <w:pStyle w:val="Corpsdetexte"/>
              <w:ind w:left="287"/>
              <w:contextualSpacing/>
              <w:rPr>
                <w:sz w:val="24"/>
                <w:szCs w:val="22"/>
              </w:rPr>
            </w:pPr>
          </w:p>
          <w:p w14:paraId="096CEE9F" w14:textId="316C379B" w:rsidR="001C658B" w:rsidRDefault="001C658B" w:rsidP="001C658B">
            <w:pPr>
              <w:pStyle w:val="Corpsdetexte"/>
              <w:ind w:left="287"/>
              <w:contextualSpacing/>
              <w:rPr>
                <w:sz w:val="24"/>
                <w:szCs w:val="22"/>
              </w:rPr>
            </w:pPr>
            <w:r w:rsidRPr="00D43FCE">
              <w:rPr>
                <w:sz w:val="24"/>
                <w:szCs w:val="22"/>
              </w:rPr>
              <w:t xml:space="preserve">Division organique </w:t>
            </w:r>
          </w:p>
          <w:p w14:paraId="4C9823C9" w14:textId="502945ED" w:rsidR="003943F8" w:rsidRPr="00D43FCE" w:rsidRDefault="003943F8">
            <w:pPr>
              <w:pStyle w:val="TableParagraph"/>
              <w:spacing w:before="11"/>
              <w:rPr>
                <w:sz w:val="24"/>
              </w:rPr>
            </w:pPr>
          </w:p>
          <w:p w14:paraId="4A4624D6" w14:textId="77777777" w:rsidR="00366C15" w:rsidRPr="00BF1C17" w:rsidRDefault="00366C15" w:rsidP="00366C15">
            <w:pPr>
              <w:pStyle w:val="TableParagraph"/>
              <w:ind w:left="321" w:right="56"/>
              <w:jc w:val="both"/>
              <w:rPr>
                <w:sz w:val="24"/>
              </w:rPr>
            </w:pPr>
            <w:r w:rsidRPr="00BF1C17">
              <w:rPr>
                <w:sz w:val="24"/>
              </w:rPr>
              <w:t>Fonds SAP</w:t>
            </w:r>
          </w:p>
          <w:p w14:paraId="30B44CDA" w14:textId="77777777" w:rsidR="00366C15" w:rsidRDefault="00366C15">
            <w:pPr>
              <w:pStyle w:val="TableParagraph"/>
              <w:ind w:left="321" w:right="56"/>
              <w:jc w:val="both"/>
              <w:rPr>
                <w:sz w:val="24"/>
              </w:rPr>
            </w:pPr>
          </w:p>
          <w:p w14:paraId="03A1A8BF" w14:textId="600331FF" w:rsidR="003943F8" w:rsidRPr="00D43FCE" w:rsidRDefault="00BB0E25">
            <w:pPr>
              <w:pStyle w:val="TableParagraph"/>
              <w:ind w:left="321" w:right="56"/>
              <w:jc w:val="both"/>
              <w:rPr>
                <w:sz w:val="24"/>
              </w:rPr>
            </w:pPr>
            <w:r w:rsidRPr="00D43FCE">
              <w:rPr>
                <w:sz w:val="24"/>
              </w:rPr>
              <w:t xml:space="preserve">Identification </w:t>
            </w:r>
            <w:r w:rsidR="00394A73">
              <w:rPr>
                <w:sz w:val="24"/>
              </w:rPr>
              <w:t>du code SEC</w:t>
            </w:r>
            <w:r w:rsidRPr="00D43FCE">
              <w:rPr>
                <w:sz w:val="24"/>
              </w:rPr>
              <w:t xml:space="preserve"> (2 premières positions SEC2010</w:t>
            </w:r>
            <w:r w:rsidR="00394A73">
              <w:rPr>
                <w:sz w:val="24"/>
              </w:rPr>
              <w:t xml:space="preserve"> et</w:t>
            </w:r>
            <w:r w:rsidRPr="00D43FCE">
              <w:rPr>
                <w:sz w:val="24"/>
              </w:rPr>
              <w:t xml:space="preserve"> troisième et quatrième positions SEC 2010), </w:t>
            </w:r>
            <w:r w:rsidRPr="00D43FCE">
              <w:rPr>
                <w:b/>
                <w:sz w:val="24"/>
              </w:rPr>
              <w:t xml:space="preserve">grisée </w:t>
            </w:r>
            <w:r w:rsidRPr="00D43FCE">
              <w:rPr>
                <w:sz w:val="24"/>
              </w:rPr>
              <w:t>pour les recettes affectées à des fonds budgétaires.</w:t>
            </w:r>
          </w:p>
          <w:p w14:paraId="3C2909E3" w14:textId="77777777" w:rsidR="00366C15" w:rsidRDefault="00366C15">
            <w:pPr>
              <w:pStyle w:val="TableParagraph"/>
              <w:ind w:left="321" w:right="56"/>
              <w:jc w:val="both"/>
              <w:rPr>
                <w:sz w:val="24"/>
              </w:rPr>
            </w:pPr>
          </w:p>
          <w:p w14:paraId="2CCAA42A" w14:textId="44E2C292" w:rsidR="004B5EC6" w:rsidRPr="00D43FCE" w:rsidRDefault="004B5EC6">
            <w:pPr>
              <w:pStyle w:val="TableParagraph"/>
              <w:ind w:left="321" w:right="56"/>
              <w:jc w:val="both"/>
              <w:rPr>
                <w:sz w:val="24"/>
              </w:rPr>
            </w:pPr>
            <w:r w:rsidRPr="00D43FCE">
              <w:rPr>
                <w:sz w:val="24"/>
              </w:rPr>
              <w:t xml:space="preserve">Compte budgétaire dans le système WBFIN </w:t>
            </w:r>
            <w:r w:rsidR="00563258" w:rsidRPr="00D43FCE">
              <w:rPr>
                <w:sz w:val="24"/>
              </w:rPr>
              <w:t>(sous la forme de : 9Code sec000)</w:t>
            </w:r>
          </w:p>
          <w:p w14:paraId="5A7A67CC" w14:textId="3A95EAC8" w:rsidR="004B5EC6" w:rsidRPr="00D43FCE" w:rsidRDefault="004B5EC6">
            <w:pPr>
              <w:pStyle w:val="TableParagraph"/>
              <w:ind w:left="321" w:right="56"/>
              <w:jc w:val="both"/>
              <w:rPr>
                <w:sz w:val="24"/>
              </w:rPr>
            </w:pPr>
            <w:r w:rsidRPr="00D43FCE">
              <w:rPr>
                <w:sz w:val="24"/>
              </w:rPr>
              <w:t>Domaine fonctionnel dans le nouveau système WBFIN</w:t>
            </w:r>
          </w:p>
          <w:p w14:paraId="55F09682" w14:textId="09CADB76" w:rsidR="004B5EC6" w:rsidRPr="00871282" w:rsidRDefault="004B5EC6">
            <w:pPr>
              <w:pStyle w:val="TableParagraph"/>
              <w:ind w:left="321" w:right="56"/>
              <w:jc w:val="both"/>
              <w:rPr>
                <w:sz w:val="20"/>
                <w:szCs w:val="18"/>
              </w:rPr>
            </w:pPr>
          </w:p>
          <w:p w14:paraId="1BD224FB" w14:textId="4665848B" w:rsidR="00366C15" w:rsidRDefault="00BB0E25" w:rsidP="001C658B">
            <w:pPr>
              <w:pStyle w:val="TableParagraph"/>
              <w:ind w:left="321" w:right="56"/>
              <w:jc w:val="both"/>
              <w:rPr>
                <w:sz w:val="24"/>
              </w:rPr>
            </w:pPr>
            <w:r w:rsidRPr="00D43FCE">
              <w:rPr>
                <w:sz w:val="24"/>
              </w:rPr>
              <w:t xml:space="preserve">Libellé de </w:t>
            </w:r>
            <w:r w:rsidR="00394A73">
              <w:rPr>
                <w:sz w:val="24"/>
              </w:rPr>
              <w:t>l’adresse budgétaire</w:t>
            </w:r>
            <w:r w:rsidR="005D3596" w:rsidRPr="00D43FCE">
              <w:rPr>
                <w:rStyle w:val="Appelnotedebasdep"/>
                <w:sz w:val="24"/>
              </w:rPr>
              <w:footnoteReference w:id="4"/>
            </w:r>
            <w:r w:rsidR="00366C15">
              <w:rPr>
                <w:sz w:val="24"/>
              </w:rPr>
              <w:t xml:space="preserve">. </w:t>
            </w:r>
          </w:p>
          <w:p w14:paraId="6BD348E1" w14:textId="3FB848EB" w:rsidR="003943F8" w:rsidRPr="00D43FCE" w:rsidRDefault="00366C15" w:rsidP="001C658B">
            <w:pPr>
              <w:pStyle w:val="TableParagraph"/>
              <w:ind w:left="321" w:right="56"/>
              <w:jc w:val="both"/>
              <w:rPr>
                <w:b/>
                <w:sz w:val="24"/>
              </w:rPr>
            </w:pPr>
            <w:r>
              <w:rPr>
                <w:sz w:val="24"/>
              </w:rPr>
              <w:t>P</w:t>
            </w:r>
            <w:r w:rsidR="00BB0E25" w:rsidRPr="00D43FCE">
              <w:rPr>
                <w:sz w:val="24"/>
              </w:rPr>
              <w:t>our rappel</w:t>
            </w:r>
            <w:r>
              <w:rPr>
                <w:sz w:val="24"/>
              </w:rPr>
              <w:t>,</w:t>
            </w:r>
            <w:r w:rsidR="00BB0E25" w:rsidRPr="00D43FCE">
              <w:rPr>
                <w:sz w:val="24"/>
              </w:rPr>
              <w:t xml:space="preserve"> </w:t>
            </w:r>
            <w:r>
              <w:rPr>
                <w:sz w:val="24"/>
              </w:rPr>
              <w:t>p</w:t>
            </w:r>
            <w:r w:rsidR="00BB0E25" w:rsidRPr="00D43FCE">
              <w:rPr>
                <w:sz w:val="24"/>
              </w:rPr>
              <w:t xml:space="preserve">our </w:t>
            </w:r>
            <w:r w:rsidR="00BB0E25" w:rsidRPr="00D43FCE">
              <w:rPr>
                <w:b/>
                <w:sz w:val="24"/>
              </w:rPr>
              <w:t xml:space="preserve">supprimer </w:t>
            </w:r>
            <w:r w:rsidR="00BB0E25" w:rsidRPr="00D43FCE">
              <w:rPr>
                <w:sz w:val="24"/>
              </w:rPr>
              <w:t xml:space="preserve">l’article, </w:t>
            </w:r>
            <w:r w:rsidR="00BB0E25" w:rsidRPr="00D43FCE">
              <w:rPr>
                <w:b/>
                <w:sz w:val="24"/>
              </w:rPr>
              <w:t>le faire précéder de la mention</w:t>
            </w:r>
          </w:p>
          <w:p w14:paraId="239FC0FF" w14:textId="77777777" w:rsidR="003943F8" w:rsidRPr="00D43FCE" w:rsidRDefault="00BB0E25">
            <w:pPr>
              <w:pStyle w:val="TableParagraph"/>
              <w:spacing w:line="218" w:lineRule="exact"/>
              <w:ind w:left="321"/>
              <w:rPr>
                <w:b/>
                <w:sz w:val="24"/>
              </w:rPr>
            </w:pPr>
            <w:r w:rsidRPr="00D43FCE">
              <w:rPr>
                <w:b/>
                <w:sz w:val="24"/>
              </w:rPr>
              <w:t>« (</w:t>
            </w:r>
            <w:r w:rsidRPr="00D43FCE">
              <w:rPr>
                <w:b/>
                <w:strike/>
                <w:sz w:val="24"/>
              </w:rPr>
              <w:t>Supprimé</w:t>
            </w:r>
            <w:r w:rsidRPr="00D43FCE">
              <w:rPr>
                <w:b/>
                <w:sz w:val="24"/>
              </w:rPr>
              <w:t>) ».</w:t>
            </w:r>
          </w:p>
          <w:p w14:paraId="42BBC7C9" w14:textId="77777777" w:rsidR="003943F8" w:rsidRPr="00D43FCE" w:rsidRDefault="003943F8">
            <w:pPr>
              <w:pStyle w:val="TableParagraph"/>
              <w:spacing w:before="11"/>
              <w:rPr>
                <w:sz w:val="23"/>
              </w:rPr>
            </w:pPr>
          </w:p>
          <w:p w14:paraId="38EC38FF" w14:textId="2149F2EA" w:rsidR="003943F8" w:rsidRDefault="00BB0E25">
            <w:pPr>
              <w:pStyle w:val="TableParagraph"/>
              <w:ind w:left="321" w:right="63"/>
              <w:jc w:val="both"/>
              <w:rPr>
                <w:b/>
                <w:sz w:val="24"/>
              </w:rPr>
            </w:pPr>
            <w:r w:rsidRPr="00D43FCE">
              <w:rPr>
                <w:sz w:val="24"/>
              </w:rPr>
              <w:t xml:space="preserve">Pour </w:t>
            </w:r>
            <w:r w:rsidRPr="00D43FCE">
              <w:rPr>
                <w:b/>
                <w:sz w:val="24"/>
              </w:rPr>
              <w:t xml:space="preserve">modifier </w:t>
            </w:r>
            <w:r w:rsidRPr="00D43FCE">
              <w:rPr>
                <w:sz w:val="24"/>
              </w:rPr>
              <w:t xml:space="preserve">le libellé, et </w:t>
            </w:r>
            <w:r w:rsidRPr="00D43FCE">
              <w:rPr>
                <w:b/>
                <w:sz w:val="24"/>
              </w:rPr>
              <w:t>le faire suivre de son texte actualisé en caractères gras (précédé de la mention « (Modifié) »)</w:t>
            </w:r>
            <w:r w:rsidR="005447DB">
              <w:rPr>
                <w:b/>
                <w:sz w:val="24"/>
              </w:rPr>
              <w:t>.</w:t>
            </w:r>
          </w:p>
          <w:p w14:paraId="59535358" w14:textId="77777777" w:rsidR="003943F8" w:rsidRDefault="003943F8">
            <w:pPr>
              <w:pStyle w:val="TableParagraph"/>
              <w:rPr>
                <w:sz w:val="24"/>
              </w:rPr>
            </w:pPr>
          </w:p>
          <w:p w14:paraId="17EB4363" w14:textId="01C9B167" w:rsidR="00366C15" w:rsidRPr="001C3D29" w:rsidRDefault="00BB0E25" w:rsidP="00067ED4">
            <w:pPr>
              <w:pStyle w:val="TableParagraph"/>
              <w:ind w:left="272"/>
              <w:rPr>
                <w:sz w:val="24"/>
              </w:rPr>
            </w:pPr>
            <w:r>
              <w:rPr>
                <w:sz w:val="24"/>
              </w:rPr>
              <w:t xml:space="preserve">Pour </w:t>
            </w:r>
            <w:r>
              <w:rPr>
                <w:b/>
                <w:sz w:val="24"/>
              </w:rPr>
              <w:t xml:space="preserve">ajouter </w:t>
            </w:r>
            <w:r>
              <w:rPr>
                <w:sz w:val="24"/>
              </w:rPr>
              <w:t>un nouvel article</w:t>
            </w:r>
            <w:r>
              <w:rPr>
                <w:b/>
                <w:sz w:val="24"/>
              </w:rPr>
              <w:t>, insérer le libellé proposé en caractères gras</w:t>
            </w:r>
            <w:r>
              <w:rPr>
                <w:b/>
                <w:spacing w:val="-16"/>
                <w:sz w:val="24"/>
              </w:rPr>
              <w:t xml:space="preserve"> </w:t>
            </w:r>
            <w:r>
              <w:rPr>
                <w:b/>
                <w:sz w:val="24"/>
              </w:rPr>
              <w:t>(précédé</w:t>
            </w:r>
            <w:r>
              <w:rPr>
                <w:b/>
                <w:spacing w:val="-17"/>
                <w:sz w:val="24"/>
              </w:rPr>
              <w:t xml:space="preserve"> </w:t>
            </w:r>
            <w:r>
              <w:rPr>
                <w:b/>
                <w:sz w:val="24"/>
              </w:rPr>
              <w:t>de</w:t>
            </w:r>
            <w:r>
              <w:rPr>
                <w:b/>
                <w:spacing w:val="-17"/>
                <w:sz w:val="24"/>
              </w:rPr>
              <w:t xml:space="preserve"> </w:t>
            </w:r>
            <w:r>
              <w:rPr>
                <w:b/>
                <w:sz w:val="24"/>
              </w:rPr>
              <w:t>la</w:t>
            </w:r>
            <w:r>
              <w:rPr>
                <w:b/>
                <w:spacing w:val="-15"/>
                <w:sz w:val="24"/>
              </w:rPr>
              <w:t xml:space="preserve"> </w:t>
            </w:r>
            <w:r>
              <w:rPr>
                <w:b/>
                <w:sz w:val="24"/>
              </w:rPr>
              <w:t>mention</w:t>
            </w:r>
            <w:r>
              <w:rPr>
                <w:b/>
                <w:spacing w:val="-15"/>
                <w:sz w:val="24"/>
              </w:rPr>
              <w:t xml:space="preserve"> </w:t>
            </w:r>
            <w:r>
              <w:rPr>
                <w:b/>
                <w:sz w:val="24"/>
              </w:rPr>
              <w:t>« (Nouveau)</w:t>
            </w:r>
            <w:r>
              <w:rPr>
                <w:b/>
                <w:spacing w:val="-2"/>
                <w:sz w:val="24"/>
              </w:rPr>
              <w:t xml:space="preserve"> </w:t>
            </w:r>
            <w:r>
              <w:rPr>
                <w:b/>
                <w:sz w:val="24"/>
              </w:rPr>
              <w:t>»)</w:t>
            </w:r>
            <w:r w:rsidR="005447DB">
              <w:rPr>
                <w:spacing w:val="-16"/>
                <w:sz w:val="24"/>
              </w:rPr>
              <w:t>,</w:t>
            </w:r>
            <w:r w:rsidR="00394A73">
              <w:rPr>
                <w:spacing w:val="-16"/>
                <w:sz w:val="24"/>
              </w:rPr>
              <w:t xml:space="preserve"> </w:t>
            </w:r>
            <w:r>
              <w:rPr>
                <w:sz w:val="24"/>
              </w:rPr>
              <w:t>compléter</w:t>
            </w:r>
            <w:r>
              <w:rPr>
                <w:spacing w:val="-17"/>
                <w:sz w:val="24"/>
              </w:rPr>
              <w:t xml:space="preserve"> </w:t>
            </w:r>
            <w:r w:rsidR="00366C15">
              <w:rPr>
                <w:sz w:val="24"/>
              </w:rPr>
              <w:t xml:space="preserve">en regard les colonnes </w:t>
            </w:r>
            <w:r w:rsidR="00366C15" w:rsidRPr="001C3D29">
              <w:rPr>
                <w:sz w:val="24"/>
              </w:rPr>
              <w:t xml:space="preserve">1 à </w:t>
            </w:r>
            <w:r w:rsidR="001C3D29">
              <w:rPr>
                <w:sz w:val="24"/>
              </w:rPr>
              <w:t>10</w:t>
            </w:r>
            <w:r w:rsidR="00366C15" w:rsidRPr="001C3D29">
              <w:rPr>
                <w:sz w:val="24"/>
              </w:rPr>
              <w:t xml:space="preserve"> et </w:t>
            </w:r>
            <w:r w:rsidR="001C3D29">
              <w:rPr>
                <w:sz w:val="24"/>
              </w:rPr>
              <w:t>19</w:t>
            </w:r>
            <w:r w:rsidR="00366C15" w:rsidRPr="001C3D29">
              <w:rPr>
                <w:sz w:val="24"/>
              </w:rPr>
              <w:t>, et veiller à inclure ces propositions aux totaux</w:t>
            </w:r>
            <w:r w:rsidR="005447DB" w:rsidRPr="001C3D29">
              <w:rPr>
                <w:sz w:val="24"/>
              </w:rPr>
              <w:t>.</w:t>
            </w:r>
          </w:p>
          <w:p w14:paraId="3784EF0D" w14:textId="77777777" w:rsidR="00366C15" w:rsidRPr="001C3D29" w:rsidRDefault="00366C15" w:rsidP="00366C15">
            <w:pPr>
              <w:pStyle w:val="TableParagraph"/>
              <w:spacing w:before="8"/>
              <w:rPr>
                <w:sz w:val="23"/>
              </w:rPr>
            </w:pPr>
          </w:p>
          <w:p w14:paraId="01D3A782" w14:textId="34822E9F" w:rsidR="00366C15" w:rsidRPr="001C3D29" w:rsidRDefault="00366C15" w:rsidP="00366C15">
            <w:pPr>
              <w:pStyle w:val="TableParagraph"/>
              <w:ind w:left="201"/>
              <w:rPr>
                <w:sz w:val="24"/>
              </w:rPr>
            </w:pPr>
            <w:r w:rsidRPr="001C3D29">
              <w:rPr>
                <w:sz w:val="24"/>
              </w:rPr>
              <w:t xml:space="preserve">Recettes de </w:t>
            </w:r>
            <w:r w:rsidR="001C3D29">
              <w:rPr>
                <w:sz w:val="24"/>
              </w:rPr>
              <w:t xml:space="preserve">2020 à 2024 </w:t>
            </w:r>
            <w:r w:rsidRPr="001C3D29">
              <w:rPr>
                <w:sz w:val="24"/>
              </w:rPr>
              <w:t>sur base des droits constatés, conformément au décret « WBFin »</w:t>
            </w:r>
          </w:p>
          <w:p w14:paraId="49C884DF" w14:textId="77777777" w:rsidR="005447DB" w:rsidRPr="001C3D29" w:rsidRDefault="005447DB" w:rsidP="00366C15">
            <w:pPr>
              <w:pStyle w:val="TableParagraph"/>
              <w:ind w:left="201"/>
              <w:rPr>
                <w:sz w:val="24"/>
              </w:rPr>
            </w:pPr>
          </w:p>
          <w:p w14:paraId="0761FD5A" w14:textId="07D14440" w:rsidR="00366C15" w:rsidRPr="001C3D29" w:rsidRDefault="00366C15" w:rsidP="00366C15">
            <w:pPr>
              <w:pStyle w:val="TableParagraph"/>
              <w:ind w:left="201"/>
              <w:rPr>
                <w:sz w:val="24"/>
              </w:rPr>
            </w:pPr>
            <w:r w:rsidRPr="001C3D29">
              <w:rPr>
                <w:sz w:val="24"/>
              </w:rPr>
              <w:t>Recettes estimées au budget initial 202</w:t>
            </w:r>
            <w:r w:rsidR="005447DB" w:rsidRPr="001C3D29">
              <w:rPr>
                <w:sz w:val="24"/>
              </w:rPr>
              <w:t>5</w:t>
            </w:r>
            <w:r w:rsidRPr="001C3D29">
              <w:rPr>
                <w:sz w:val="24"/>
              </w:rPr>
              <w:t xml:space="preserve"> voté</w:t>
            </w:r>
          </w:p>
          <w:p w14:paraId="554125E8" w14:textId="77777777" w:rsidR="00366C15" w:rsidRPr="001C3D29" w:rsidRDefault="00366C15" w:rsidP="00366C15">
            <w:pPr>
              <w:pStyle w:val="TableParagraph"/>
              <w:rPr>
                <w:sz w:val="24"/>
              </w:rPr>
            </w:pPr>
          </w:p>
          <w:p w14:paraId="3F5828AC" w14:textId="4FBBA97A" w:rsidR="00366C15" w:rsidRPr="001C3D29" w:rsidRDefault="00366C15" w:rsidP="00366C15">
            <w:pPr>
              <w:pStyle w:val="TableParagraph"/>
              <w:ind w:left="201"/>
              <w:rPr>
                <w:sz w:val="24"/>
              </w:rPr>
            </w:pPr>
            <w:r w:rsidRPr="001C3D29">
              <w:rPr>
                <w:sz w:val="24"/>
              </w:rPr>
              <w:t>Variations entre les prévisions de recettes inscrites pour le budget ajusté 202</w:t>
            </w:r>
            <w:r w:rsidR="00067ED4" w:rsidRPr="001C3D29">
              <w:rPr>
                <w:sz w:val="24"/>
              </w:rPr>
              <w:t>5</w:t>
            </w:r>
            <w:r w:rsidRPr="001C3D29">
              <w:rPr>
                <w:sz w:val="24"/>
              </w:rPr>
              <w:t xml:space="preserve"> (colonne </w:t>
            </w:r>
            <w:r w:rsidR="00067ED4" w:rsidRPr="001C3D29">
              <w:rPr>
                <w:sz w:val="24"/>
              </w:rPr>
              <w:t>19</w:t>
            </w:r>
            <w:r w:rsidRPr="001C3D29">
              <w:rPr>
                <w:sz w:val="24"/>
              </w:rPr>
              <w:t>) et le budget initial 202</w:t>
            </w:r>
            <w:r w:rsidR="00067ED4" w:rsidRPr="001C3D29">
              <w:rPr>
                <w:sz w:val="24"/>
              </w:rPr>
              <w:t>5</w:t>
            </w:r>
            <w:r w:rsidRPr="001C3D29">
              <w:rPr>
                <w:sz w:val="24"/>
              </w:rPr>
              <w:t xml:space="preserve"> voté (colonne </w:t>
            </w:r>
            <w:r w:rsidR="001C3D29">
              <w:rPr>
                <w:sz w:val="24"/>
              </w:rPr>
              <w:t>17</w:t>
            </w:r>
            <w:r w:rsidRPr="001C3D29">
              <w:rPr>
                <w:sz w:val="24"/>
              </w:rPr>
              <w:t>)</w:t>
            </w:r>
          </w:p>
          <w:p w14:paraId="341D1DD6" w14:textId="77777777" w:rsidR="00366C15" w:rsidRPr="001C3D29" w:rsidRDefault="00366C15" w:rsidP="00366C15">
            <w:pPr>
              <w:pStyle w:val="TableParagraph"/>
              <w:spacing w:before="8"/>
            </w:pPr>
          </w:p>
          <w:p w14:paraId="5C0E5BEE" w14:textId="19C925EC" w:rsidR="00366C15" w:rsidRPr="001C3D29" w:rsidRDefault="00366C15" w:rsidP="00366C15">
            <w:pPr>
              <w:pStyle w:val="TableParagraph"/>
              <w:ind w:left="201"/>
              <w:rPr>
                <w:sz w:val="24"/>
              </w:rPr>
            </w:pPr>
            <w:r w:rsidRPr="001C3D29">
              <w:rPr>
                <w:sz w:val="24"/>
              </w:rPr>
              <w:t xml:space="preserve">Cocher X pour </w:t>
            </w:r>
            <w:r w:rsidRPr="001C3D29">
              <w:rPr>
                <w:b/>
                <w:sz w:val="24"/>
              </w:rPr>
              <w:t>supprimer</w:t>
            </w:r>
            <w:r w:rsidRPr="001C3D29">
              <w:rPr>
                <w:rStyle w:val="Appelnotedebasdep"/>
                <w:sz w:val="24"/>
              </w:rPr>
              <w:footnoteReference w:id="5"/>
            </w:r>
            <w:r w:rsidRPr="001C3D29">
              <w:rPr>
                <w:sz w:val="24"/>
              </w:rPr>
              <w:t xml:space="preserve"> l’article actuel</w:t>
            </w:r>
          </w:p>
          <w:p w14:paraId="2DE9945A" w14:textId="77777777" w:rsidR="00366C15" w:rsidRPr="001C3D29" w:rsidRDefault="00366C15" w:rsidP="00366C15">
            <w:pPr>
              <w:pStyle w:val="TableParagraph"/>
              <w:spacing w:before="1"/>
              <w:rPr>
                <w:sz w:val="24"/>
              </w:rPr>
            </w:pPr>
          </w:p>
          <w:p w14:paraId="6CB14676" w14:textId="26C3B53F" w:rsidR="003943F8" w:rsidRDefault="00366C15" w:rsidP="00871282">
            <w:pPr>
              <w:pStyle w:val="TableParagraph"/>
              <w:ind w:left="272" w:right="63"/>
              <w:jc w:val="both"/>
              <w:rPr>
                <w:sz w:val="24"/>
              </w:rPr>
            </w:pPr>
            <w:r w:rsidRPr="001C3D29">
              <w:rPr>
                <w:b/>
                <w:sz w:val="24"/>
              </w:rPr>
              <w:t>Estimations des recettes pour le budget ajusté 202</w:t>
            </w:r>
            <w:r w:rsidR="00067ED4" w:rsidRPr="001C3D29">
              <w:rPr>
                <w:b/>
                <w:sz w:val="24"/>
              </w:rPr>
              <w:t>5</w:t>
            </w:r>
            <w:r w:rsidRPr="00D43FCE">
              <w:rPr>
                <w:b/>
                <w:sz w:val="24"/>
              </w:rPr>
              <w:t xml:space="preserve"> sur base des droits constatés</w:t>
            </w:r>
            <w:r w:rsidRPr="00D43FCE">
              <w:rPr>
                <w:sz w:val="24"/>
              </w:rPr>
              <w:t xml:space="preserve">, qu’il convient de </w:t>
            </w:r>
            <w:r w:rsidRPr="00D43FCE">
              <w:rPr>
                <w:b/>
                <w:sz w:val="24"/>
              </w:rPr>
              <w:t>compléter</w:t>
            </w:r>
          </w:p>
        </w:tc>
      </w:tr>
    </w:tbl>
    <w:p w14:paraId="70EB3CE0" w14:textId="77777777" w:rsidR="003943F8" w:rsidRDefault="003943F8">
      <w:pPr>
        <w:pStyle w:val="Corpsdetexte"/>
      </w:pPr>
    </w:p>
    <w:p w14:paraId="0B8B521E" w14:textId="27BCBC22" w:rsidR="003943F8" w:rsidRDefault="003943F8">
      <w:pPr>
        <w:pStyle w:val="Corpsdetexte"/>
        <w:spacing w:before="7"/>
        <w:rPr>
          <w:sz w:val="11"/>
        </w:rPr>
      </w:pPr>
    </w:p>
    <w:p w14:paraId="3C222D07" w14:textId="77777777" w:rsidR="003943F8" w:rsidRDefault="003943F8">
      <w:pPr>
        <w:pStyle w:val="Corpsdetexte"/>
      </w:pPr>
    </w:p>
    <w:p w14:paraId="062638CB" w14:textId="77777777" w:rsidR="003943F8" w:rsidRDefault="003943F8">
      <w:pPr>
        <w:pStyle w:val="Corpsdetexte"/>
      </w:pPr>
    </w:p>
    <w:p w14:paraId="035D6FA8" w14:textId="77777777" w:rsidR="003943F8" w:rsidRDefault="003943F8">
      <w:pPr>
        <w:pStyle w:val="Corpsdetexte"/>
      </w:pPr>
    </w:p>
    <w:p w14:paraId="32914471" w14:textId="77777777" w:rsidR="003943F8" w:rsidRDefault="003943F8">
      <w:pPr>
        <w:pStyle w:val="Corpsdetexte"/>
      </w:pPr>
    </w:p>
    <w:p w14:paraId="09FB76AD" w14:textId="77777777" w:rsidR="003943F8" w:rsidRDefault="003943F8">
      <w:pPr>
        <w:pStyle w:val="Corpsdetexte"/>
      </w:pPr>
    </w:p>
    <w:p w14:paraId="0F04733D" w14:textId="77777777" w:rsidR="003943F8" w:rsidRDefault="003943F8">
      <w:pPr>
        <w:pStyle w:val="Corpsdetexte"/>
      </w:pPr>
    </w:p>
    <w:p w14:paraId="38C59AF7" w14:textId="77777777" w:rsidR="003943F8" w:rsidRDefault="003943F8">
      <w:pPr>
        <w:pStyle w:val="Corpsdetexte"/>
      </w:pPr>
    </w:p>
    <w:p w14:paraId="0FD6CB3A" w14:textId="77777777" w:rsidR="003943F8" w:rsidRDefault="003943F8">
      <w:pPr>
        <w:pStyle w:val="Corpsdetexte"/>
      </w:pPr>
    </w:p>
    <w:p w14:paraId="3E3F2D36" w14:textId="77777777" w:rsidR="003943F8" w:rsidRDefault="003943F8">
      <w:pPr>
        <w:pStyle w:val="Corpsdetexte"/>
      </w:pPr>
    </w:p>
    <w:p w14:paraId="18B652DA" w14:textId="77777777" w:rsidR="003943F8" w:rsidRDefault="003943F8">
      <w:pPr>
        <w:pStyle w:val="Corpsdetexte"/>
      </w:pPr>
    </w:p>
    <w:p w14:paraId="25952DB1" w14:textId="77777777" w:rsidR="003943F8" w:rsidRDefault="003943F8">
      <w:pPr>
        <w:pStyle w:val="Corpsdetexte"/>
      </w:pPr>
    </w:p>
    <w:p w14:paraId="6706B77D" w14:textId="77777777" w:rsidR="003943F8" w:rsidRDefault="003943F8">
      <w:pPr>
        <w:pStyle w:val="Corpsdetexte"/>
      </w:pPr>
    </w:p>
    <w:p w14:paraId="07BA2E99" w14:textId="77777777" w:rsidR="003943F8" w:rsidRDefault="003943F8">
      <w:pPr>
        <w:pStyle w:val="Corpsdetexte"/>
      </w:pPr>
    </w:p>
    <w:p w14:paraId="0C9A648C" w14:textId="77777777" w:rsidR="003943F8" w:rsidRDefault="003943F8">
      <w:pPr>
        <w:pStyle w:val="Corpsdetexte"/>
      </w:pPr>
    </w:p>
    <w:p w14:paraId="1A1014D8" w14:textId="77777777" w:rsidR="003943F8" w:rsidRDefault="003943F8">
      <w:pPr>
        <w:pStyle w:val="Corpsdetexte"/>
      </w:pPr>
    </w:p>
    <w:p w14:paraId="75FC6EF8" w14:textId="77777777" w:rsidR="003943F8" w:rsidRDefault="003943F8">
      <w:pPr>
        <w:pStyle w:val="Corpsdetexte"/>
      </w:pPr>
    </w:p>
    <w:p w14:paraId="703A0B63" w14:textId="77777777" w:rsidR="003943F8" w:rsidRDefault="003943F8">
      <w:pPr>
        <w:pStyle w:val="Corpsdetexte"/>
      </w:pPr>
    </w:p>
    <w:p w14:paraId="7DD3D95C" w14:textId="77777777" w:rsidR="003943F8" w:rsidRDefault="003943F8">
      <w:pPr>
        <w:pStyle w:val="Corpsdetexte"/>
      </w:pPr>
    </w:p>
    <w:p w14:paraId="43469D20" w14:textId="77777777" w:rsidR="003943F8" w:rsidRDefault="003943F8">
      <w:pPr>
        <w:pStyle w:val="Corpsdetexte"/>
      </w:pPr>
    </w:p>
    <w:p w14:paraId="0706B476" w14:textId="77777777" w:rsidR="003943F8" w:rsidRDefault="003943F8">
      <w:pPr>
        <w:pStyle w:val="Corpsdetexte"/>
      </w:pPr>
    </w:p>
    <w:p w14:paraId="2745D28F" w14:textId="77777777" w:rsidR="003943F8" w:rsidRDefault="003943F8">
      <w:pPr>
        <w:pStyle w:val="Corpsdetexte"/>
      </w:pPr>
    </w:p>
    <w:p w14:paraId="3CAB7A90" w14:textId="77777777" w:rsidR="003943F8" w:rsidRDefault="003943F8">
      <w:pPr>
        <w:pStyle w:val="Corpsdetexte"/>
      </w:pPr>
    </w:p>
    <w:p w14:paraId="1989AC26" w14:textId="77777777" w:rsidR="003943F8" w:rsidRDefault="003943F8">
      <w:pPr>
        <w:pStyle w:val="Corpsdetexte"/>
      </w:pPr>
    </w:p>
    <w:p w14:paraId="519DEC5E" w14:textId="77777777" w:rsidR="003943F8" w:rsidRDefault="003943F8">
      <w:pPr>
        <w:pStyle w:val="Corpsdetexte"/>
      </w:pPr>
    </w:p>
    <w:p w14:paraId="5578D8EE" w14:textId="77777777" w:rsidR="003943F8" w:rsidRDefault="003943F8">
      <w:pPr>
        <w:pStyle w:val="Corpsdetexte"/>
      </w:pPr>
    </w:p>
    <w:p w14:paraId="18270CC9" w14:textId="77777777" w:rsidR="003943F8" w:rsidRDefault="003943F8">
      <w:pPr>
        <w:pStyle w:val="Corpsdetexte"/>
      </w:pPr>
    </w:p>
    <w:p w14:paraId="2D224B32" w14:textId="77777777" w:rsidR="003943F8" w:rsidRDefault="003943F8">
      <w:pPr>
        <w:pStyle w:val="Corpsdetexte"/>
      </w:pPr>
    </w:p>
    <w:p w14:paraId="17AB7E48" w14:textId="77777777" w:rsidR="003943F8" w:rsidRDefault="003943F8">
      <w:pPr>
        <w:pStyle w:val="Corpsdetexte"/>
      </w:pPr>
    </w:p>
    <w:p w14:paraId="29183DB7" w14:textId="77777777" w:rsidR="003943F8" w:rsidRDefault="003943F8">
      <w:pPr>
        <w:pStyle w:val="Corpsdetexte"/>
      </w:pPr>
    </w:p>
    <w:p w14:paraId="220459BE" w14:textId="77777777" w:rsidR="003943F8" w:rsidRDefault="003943F8">
      <w:pPr>
        <w:pStyle w:val="Corpsdetexte"/>
      </w:pPr>
    </w:p>
    <w:p w14:paraId="1BF393B6" w14:textId="77777777" w:rsidR="003943F8" w:rsidRDefault="003943F8">
      <w:pPr>
        <w:pStyle w:val="Corpsdetexte"/>
      </w:pPr>
    </w:p>
    <w:p w14:paraId="6A765DBE" w14:textId="4645ACA6" w:rsidR="003943F8" w:rsidRDefault="003943F8">
      <w:pPr>
        <w:pStyle w:val="Corpsdetexte"/>
        <w:spacing w:before="11"/>
        <w:rPr>
          <w:sz w:val="27"/>
        </w:rPr>
      </w:pPr>
    </w:p>
    <w:p w14:paraId="7D0AE45E" w14:textId="77777777" w:rsidR="003943F8" w:rsidRDefault="003943F8">
      <w:pPr>
        <w:rPr>
          <w:sz w:val="20"/>
        </w:rPr>
        <w:sectPr w:rsidR="003943F8" w:rsidSect="00E93500">
          <w:pgSz w:w="11910" w:h="16840"/>
          <w:pgMar w:top="980" w:right="1137" w:bottom="1160" w:left="620" w:header="0" w:footer="889" w:gutter="0"/>
          <w:cols w:space="720"/>
        </w:sectPr>
      </w:pPr>
    </w:p>
    <w:tbl>
      <w:tblPr>
        <w:tblStyle w:val="TableNormal"/>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109"/>
      </w:tblGrid>
      <w:tr w:rsidR="003943F8" w14:paraId="5AA0A8D5" w14:textId="77777777">
        <w:trPr>
          <w:trHeight w:val="6348"/>
        </w:trPr>
        <w:tc>
          <w:tcPr>
            <w:tcW w:w="1560" w:type="dxa"/>
            <w:tcBorders>
              <w:right w:val="nil"/>
            </w:tcBorders>
          </w:tcPr>
          <w:p w14:paraId="25E7F6DE" w14:textId="43882DF2" w:rsidR="003943F8" w:rsidRDefault="00BB0E25">
            <w:pPr>
              <w:pStyle w:val="TableParagraph"/>
              <w:spacing w:line="275" w:lineRule="exact"/>
              <w:ind w:left="69"/>
              <w:rPr>
                <w:b/>
                <w:sz w:val="24"/>
              </w:rPr>
            </w:pPr>
            <w:r>
              <w:rPr>
                <w:b/>
                <w:sz w:val="24"/>
              </w:rPr>
              <w:lastRenderedPageBreak/>
              <w:t xml:space="preserve">Annexe </w:t>
            </w:r>
            <w:r w:rsidR="00833A81">
              <w:rPr>
                <w:b/>
                <w:sz w:val="24"/>
              </w:rPr>
              <w:t>4</w:t>
            </w:r>
            <w:r>
              <w:rPr>
                <w:b/>
                <w:sz w:val="24"/>
              </w:rPr>
              <w:t>.</w:t>
            </w:r>
          </w:p>
          <w:p w14:paraId="4EF65AEB" w14:textId="77777777" w:rsidR="003943F8" w:rsidRDefault="003943F8">
            <w:pPr>
              <w:pStyle w:val="TableParagraph"/>
              <w:rPr>
                <w:sz w:val="26"/>
              </w:rPr>
            </w:pPr>
          </w:p>
          <w:p w14:paraId="5C0AD305" w14:textId="77777777" w:rsidR="003943F8" w:rsidRDefault="003943F8">
            <w:pPr>
              <w:pStyle w:val="TableParagraph"/>
              <w:rPr>
                <w:sz w:val="26"/>
              </w:rPr>
            </w:pPr>
          </w:p>
          <w:p w14:paraId="264E4501" w14:textId="77777777" w:rsidR="003943F8" w:rsidRDefault="003943F8">
            <w:pPr>
              <w:pStyle w:val="TableParagraph"/>
              <w:rPr>
                <w:sz w:val="26"/>
              </w:rPr>
            </w:pPr>
          </w:p>
          <w:p w14:paraId="23B9F734" w14:textId="77777777" w:rsidR="003943F8" w:rsidRDefault="003943F8">
            <w:pPr>
              <w:pStyle w:val="TableParagraph"/>
              <w:rPr>
                <w:sz w:val="26"/>
              </w:rPr>
            </w:pPr>
          </w:p>
          <w:p w14:paraId="304D5671" w14:textId="77777777" w:rsidR="003943F8" w:rsidRDefault="003943F8">
            <w:pPr>
              <w:pStyle w:val="TableParagraph"/>
              <w:rPr>
                <w:sz w:val="26"/>
              </w:rPr>
            </w:pPr>
          </w:p>
          <w:p w14:paraId="21F9EAA5" w14:textId="77777777" w:rsidR="003943F8" w:rsidRDefault="00BB0E25">
            <w:pPr>
              <w:pStyle w:val="TableParagraph"/>
              <w:spacing w:before="161"/>
              <w:ind w:left="69"/>
              <w:rPr>
                <w:sz w:val="24"/>
              </w:rPr>
            </w:pPr>
            <w:r>
              <w:rPr>
                <w:sz w:val="24"/>
              </w:rPr>
              <w:t>Colonne (1) :</w:t>
            </w:r>
          </w:p>
          <w:p w14:paraId="0BAB7B42" w14:textId="77777777" w:rsidR="003943F8" w:rsidRDefault="003943F8">
            <w:pPr>
              <w:pStyle w:val="TableParagraph"/>
              <w:rPr>
                <w:sz w:val="24"/>
              </w:rPr>
            </w:pPr>
          </w:p>
          <w:p w14:paraId="4CA4591C" w14:textId="77777777" w:rsidR="003943F8" w:rsidRDefault="00BB0E25">
            <w:pPr>
              <w:pStyle w:val="TableParagraph"/>
              <w:ind w:left="69"/>
              <w:rPr>
                <w:sz w:val="24"/>
              </w:rPr>
            </w:pPr>
            <w:r>
              <w:rPr>
                <w:sz w:val="24"/>
              </w:rPr>
              <w:t>Colonne (2) :</w:t>
            </w:r>
          </w:p>
          <w:p w14:paraId="57FB619C" w14:textId="77777777" w:rsidR="003943F8" w:rsidRDefault="003943F8">
            <w:pPr>
              <w:pStyle w:val="TableParagraph"/>
              <w:rPr>
                <w:sz w:val="24"/>
              </w:rPr>
            </w:pPr>
          </w:p>
          <w:p w14:paraId="61DC80BA" w14:textId="77777777" w:rsidR="003943F8" w:rsidRDefault="00BB0E25">
            <w:pPr>
              <w:pStyle w:val="TableParagraph"/>
              <w:ind w:left="69"/>
              <w:rPr>
                <w:sz w:val="24"/>
              </w:rPr>
            </w:pPr>
            <w:r>
              <w:rPr>
                <w:sz w:val="24"/>
              </w:rPr>
              <w:t>Colonne (3) :</w:t>
            </w:r>
          </w:p>
          <w:p w14:paraId="63433E5A" w14:textId="77777777" w:rsidR="003943F8" w:rsidRDefault="003943F8">
            <w:pPr>
              <w:pStyle w:val="TableParagraph"/>
              <w:spacing w:before="1"/>
              <w:rPr>
                <w:sz w:val="24"/>
              </w:rPr>
            </w:pPr>
          </w:p>
          <w:p w14:paraId="25BBFA48" w14:textId="77777777" w:rsidR="003943F8" w:rsidRDefault="00BB0E25">
            <w:pPr>
              <w:pStyle w:val="TableParagraph"/>
              <w:ind w:left="69"/>
              <w:rPr>
                <w:sz w:val="24"/>
              </w:rPr>
            </w:pPr>
            <w:r>
              <w:rPr>
                <w:sz w:val="24"/>
              </w:rPr>
              <w:t>Colonne (4) :</w:t>
            </w:r>
          </w:p>
          <w:p w14:paraId="377D721A" w14:textId="77777777" w:rsidR="003943F8" w:rsidRDefault="003943F8">
            <w:pPr>
              <w:pStyle w:val="TableParagraph"/>
              <w:rPr>
                <w:sz w:val="24"/>
              </w:rPr>
            </w:pPr>
          </w:p>
          <w:p w14:paraId="628F1008" w14:textId="77777777" w:rsidR="003943F8" w:rsidRDefault="00BB0E25">
            <w:pPr>
              <w:pStyle w:val="TableParagraph"/>
              <w:ind w:left="69"/>
              <w:rPr>
                <w:sz w:val="24"/>
              </w:rPr>
            </w:pPr>
            <w:r>
              <w:rPr>
                <w:sz w:val="24"/>
              </w:rPr>
              <w:t>Colonne (5) :</w:t>
            </w:r>
          </w:p>
        </w:tc>
        <w:tc>
          <w:tcPr>
            <w:tcW w:w="8109" w:type="dxa"/>
            <w:tcBorders>
              <w:left w:val="nil"/>
            </w:tcBorders>
          </w:tcPr>
          <w:p w14:paraId="2566F2C7" w14:textId="20AF0BF4" w:rsidR="003943F8" w:rsidRPr="001C3D29" w:rsidRDefault="00BB0E25">
            <w:pPr>
              <w:pStyle w:val="TableParagraph"/>
              <w:ind w:left="2600" w:right="293" w:hanging="2135"/>
              <w:rPr>
                <w:b/>
                <w:sz w:val="24"/>
              </w:rPr>
            </w:pPr>
            <w:r>
              <w:rPr>
                <w:b/>
                <w:sz w:val="24"/>
              </w:rPr>
              <w:t xml:space="preserve">Projet de décret contenant l’ajustement du budget général des dépenses pour </w:t>
            </w:r>
            <w:r w:rsidRPr="001C3D29">
              <w:rPr>
                <w:b/>
                <w:sz w:val="24"/>
              </w:rPr>
              <w:t>l’année 202</w:t>
            </w:r>
            <w:r w:rsidR="00833A81" w:rsidRPr="001C3D29">
              <w:rPr>
                <w:b/>
                <w:sz w:val="24"/>
              </w:rPr>
              <w:t>5</w:t>
            </w:r>
            <w:r w:rsidRPr="001C3D29">
              <w:rPr>
                <w:b/>
                <w:sz w:val="24"/>
              </w:rPr>
              <w:t xml:space="preserve"> – Dispositif</w:t>
            </w:r>
          </w:p>
          <w:p w14:paraId="5CB399D9" w14:textId="5A4AC8E5" w:rsidR="009D3D91" w:rsidRPr="001C3D29" w:rsidRDefault="00BB0E25">
            <w:pPr>
              <w:pStyle w:val="TableParagraph"/>
              <w:spacing w:before="7" w:line="820" w:lineRule="atLeast"/>
              <w:ind w:left="216" w:right="5835"/>
              <w:rPr>
                <w:sz w:val="24"/>
              </w:rPr>
            </w:pPr>
            <w:r w:rsidRPr="001C3D29">
              <w:rPr>
                <w:sz w:val="24"/>
              </w:rPr>
              <w:t>Directives</w:t>
            </w:r>
            <w:r w:rsidR="009D3D91" w:rsidRPr="001C3D29">
              <w:rPr>
                <w:sz w:val="24"/>
              </w:rPr>
              <w:t xml:space="preserve"> </w:t>
            </w:r>
            <w:r w:rsidR="005D3596" w:rsidRPr="001C3D29">
              <w:rPr>
                <w:rStyle w:val="Appelnotedebasdep"/>
                <w:sz w:val="24"/>
              </w:rPr>
              <w:footnoteReference w:id="6"/>
            </w:r>
            <w:r w:rsidRPr="001C3D29">
              <w:rPr>
                <w:sz w:val="24"/>
              </w:rPr>
              <w:t xml:space="preserve">: </w:t>
            </w:r>
          </w:p>
          <w:p w14:paraId="797C7709" w14:textId="66E0E4BA" w:rsidR="003943F8" w:rsidRPr="001C3D29" w:rsidRDefault="00BB0E25">
            <w:pPr>
              <w:pStyle w:val="TableParagraph"/>
              <w:spacing w:before="7" w:line="820" w:lineRule="atLeast"/>
              <w:ind w:left="216" w:right="5835"/>
              <w:rPr>
                <w:sz w:val="24"/>
              </w:rPr>
            </w:pPr>
            <w:r w:rsidRPr="001C3D29">
              <w:rPr>
                <w:sz w:val="24"/>
              </w:rPr>
              <w:t>Ministre ordonnateur</w:t>
            </w:r>
          </w:p>
          <w:p w14:paraId="36EF7DB2" w14:textId="77777777" w:rsidR="003943F8" w:rsidRPr="001C3D29" w:rsidRDefault="003943F8">
            <w:pPr>
              <w:pStyle w:val="TableParagraph"/>
              <w:spacing w:before="8"/>
              <w:rPr>
                <w:sz w:val="24"/>
              </w:rPr>
            </w:pPr>
          </w:p>
          <w:p w14:paraId="1CB5DF05" w14:textId="77777777" w:rsidR="003943F8" w:rsidRPr="001C3D29" w:rsidRDefault="00BB0E25">
            <w:pPr>
              <w:pStyle w:val="TableParagraph"/>
              <w:ind w:left="216"/>
              <w:rPr>
                <w:sz w:val="24"/>
              </w:rPr>
            </w:pPr>
            <w:r w:rsidRPr="001C3D29">
              <w:rPr>
                <w:sz w:val="24"/>
              </w:rPr>
              <w:t>Administration compétente</w:t>
            </w:r>
          </w:p>
          <w:p w14:paraId="083995FE" w14:textId="77777777" w:rsidR="003943F8" w:rsidRPr="001C3D29" w:rsidRDefault="003943F8">
            <w:pPr>
              <w:pStyle w:val="TableParagraph"/>
              <w:rPr>
                <w:sz w:val="24"/>
              </w:rPr>
            </w:pPr>
          </w:p>
          <w:p w14:paraId="243BD637" w14:textId="7ADFE80E" w:rsidR="003943F8" w:rsidRPr="00D43FCE" w:rsidRDefault="00BB0E25">
            <w:pPr>
              <w:pStyle w:val="TableParagraph"/>
              <w:spacing w:line="480" w:lineRule="auto"/>
              <w:ind w:left="216" w:right="2656"/>
              <w:rPr>
                <w:sz w:val="24"/>
              </w:rPr>
            </w:pPr>
            <w:r w:rsidRPr="001C3D29">
              <w:rPr>
                <w:sz w:val="24"/>
              </w:rPr>
              <w:t>Libellé de l’article, pour rappel, au budget 202</w:t>
            </w:r>
            <w:r w:rsidR="00833A81" w:rsidRPr="001C3D29">
              <w:rPr>
                <w:sz w:val="24"/>
              </w:rPr>
              <w:t>5</w:t>
            </w:r>
            <w:r w:rsidRPr="001C3D29">
              <w:rPr>
                <w:sz w:val="24"/>
              </w:rPr>
              <w:t xml:space="preserve"> initial</w:t>
            </w:r>
            <w:r w:rsidRPr="00D43FCE">
              <w:rPr>
                <w:sz w:val="24"/>
              </w:rPr>
              <w:t xml:space="preserve"> Cocher </w:t>
            </w:r>
            <w:r w:rsidRPr="00D43FCE">
              <w:rPr>
                <w:b/>
                <w:sz w:val="24"/>
              </w:rPr>
              <w:t xml:space="preserve">X </w:t>
            </w:r>
            <w:r w:rsidRPr="00D43FCE">
              <w:rPr>
                <w:sz w:val="24"/>
              </w:rPr>
              <w:t xml:space="preserve">pour </w:t>
            </w:r>
            <w:r w:rsidRPr="00D43FCE">
              <w:rPr>
                <w:b/>
                <w:sz w:val="24"/>
              </w:rPr>
              <w:t xml:space="preserve">supprimer </w:t>
            </w:r>
            <w:r w:rsidRPr="00D43FCE">
              <w:rPr>
                <w:sz w:val="24"/>
              </w:rPr>
              <w:t>l’article</w:t>
            </w:r>
          </w:p>
          <w:p w14:paraId="2695C483" w14:textId="77777777" w:rsidR="003943F8" w:rsidRDefault="00BB0E25">
            <w:pPr>
              <w:pStyle w:val="TableParagraph"/>
              <w:spacing w:before="1"/>
              <w:ind w:left="216" w:right="58"/>
              <w:jc w:val="both"/>
              <w:rPr>
                <w:sz w:val="24"/>
              </w:rPr>
            </w:pPr>
            <w:r w:rsidRPr="00D43FCE">
              <w:rPr>
                <w:sz w:val="24"/>
              </w:rPr>
              <w:t xml:space="preserve">Pour </w:t>
            </w:r>
            <w:r w:rsidRPr="00D43FCE">
              <w:rPr>
                <w:b/>
                <w:sz w:val="24"/>
              </w:rPr>
              <w:t xml:space="preserve">modifier </w:t>
            </w:r>
            <w:r w:rsidRPr="00D43FCE">
              <w:rPr>
                <w:sz w:val="24"/>
              </w:rPr>
              <w:t xml:space="preserve">l’article de la colonne (3), indiquer ici son texte actualisé en </w:t>
            </w:r>
            <w:r w:rsidRPr="00D43FCE">
              <w:rPr>
                <w:b/>
                <w:sz w:val="24"/>
              </w:rPr>
              <w:t>gras</w:t>
            </w:r>
            <w:r w:rsidRPr="00D43FCE">
              <w:rPr>
                <w:sz w:val="24"/>
              </w:rPr>
              <w:t>. Pour</w:t>
            </w:r>
            <w:r w:rsidRPr="00D43FCE">
              <w:rPr>
                <w:spacing w:val="-8"/>
                <w:sz w:val="24"/>
              </w:rPr>
              <w:t xml:space="preserve"> </w:t>
            </w:r>
            <w:r w:rsidRPr="00D43FCE">
              <w:rPr>
                <w:b/>
                <w:sz w:val="24"/>
              </w:rPr>
              <w:t>ajouter</w:t>
            </w:r>
            <w:r w:rsidRPr="00D43FCE">
              <w:rPr>
                <w:b/>
                <w:spacing w:val="-8"/>
                <w:sz w:val="24"/>
              </w:rPr>
              <w:t xml:space="preserve"> </w:t>
            </w:r>
            <w:r w:rsidRPr="00D43FCE">
              <w:rPr>
                <w:sz w:val="24"/>
              </w:rPr>
              <w:t>un</w:t>
            </w:r>
            <w:r w:rsidRPr="00D43FCE">
              <w:rPr>
                <w:spacing w:val="-7"/>
                <w:sz w:val="24"/>
              </w:rPr>
              <w:t xml:space="preserve"> </w:t>
            </w:r>
            <w:r w:rsidRPr="00D43FCE">
              <w:rPr>
                <w:sz w:val="24"/>
              </w:rPr>
              <w:t>nouvel</w:t>
            </w:r>
            <w:r w:rsidRPr="00D43FCE">
              <w:rPr>
                <w:spacing w:val="-7"/>
                <w:sz w:val="24"/>
              </w:rPr>
              <w:t xml:space="preserve"> </w:t>
            </w:r>
            <w:r w:rsidRPr="00D43FCE">
              <w:rPr>
                <w:sz w:val="24"/>
              </w:rPr>
              <w:t>article,</w:t>
            </w:r>
            <w:r w:rsidRPr="00D43FCE">
              <w:rPr>
                <w:spacing w:val="-8"/>
                <w:sz w:val="24"/>
              </w:rPr>
              <w:t xml:space="preserve"> </w:t>
            </w:r>
            <w:r w:rsidRPr="00D43FCE">
              <w:rPr>
                <w:sz w:val="24"/>
              </w:rPr>
              <w:t>insérer,</w:t>
            </w:r>
            <w:r w:rsidRPr="00D43FCE">
              <w:rPr>
                <w:spacing w:val="-7"/>
                <w:sz w:val="24"/>
              </w:rPr>
              <w:t xml:space="preserve"> </w:t>
            </w:r>
            <w:r w:rsidRPr="00D43FCE">
              <w:rPr>
                <w:sz w:val="24"/>
              </w:rPr>
              <w:t>dans</w:t>
            </w:r>
            <w:r w:rsidRPr="00D43FCE">
              <w:rPr>
                <w:spacing w:val="-7"/>
                <w:sz w:val="24"/>
              </w:rPr>
              <w:t xml:space="preserve"> </w:t>
            </w:r>
            <w:r w:rsidRPr="00D43FCE">
              <w:rPr>
                <w:sz w:val="24"/>
              </w:rPr>
              <w:t>le</w:t>
            </w:r>
            <w:r w:rsidRPr="00D43FCE">
              <w:rPr>
                <w:spacing w:val="-8"/>
                <w:sz w:val="24"/>
              </w:rPr>
              <w:t xml:space="preserve"> </w:t>
            </w:r>
            <w:r w:rsidRPr="00D43FCE">
              <w:rPr>
                <w:sz w:val="24"/>
              </w:rPr>
              <w:t>chapitre</w:t>
            </w:r>
            <w:r w:rsidRPr="00D43FCE">
              <w:rPr>
                <w:spacing w:val="-9"/>
                <w:sz w:val="24"/>
              </w:rPr>
              <w:t xml:space="preserve"> </w:t>
            </w:r>
            <w:r w:rsidRPr="00D43FCE">
              <w:rPr>
                <w:sz w:val="24"/>
              </w:rPr>
              <w:t>concerné</w:t>
            </w:r>
            <w:r>
              <w:rPr>
                <w:sz w:val="24"/>
              </w:rPr>
              <w:t>,</w:t>
            </w:r>
            <w:r>
              <w:rPr>
                <w:spacing w:val="-7"/>
                <w:sz w:val="24"/>
              </w:rPr>
              <w:t xml:space="preserve"> </w:t>
            </w:r>
            <w:r>
              <w:rPr>
                <w:sz w:val="24"/>
              </w:rPr>
              <w:t>le</w:t>
            </w:r>
            <w:r>
              <w:rPr>
                <w:spacing w:val="-8"/>
                <w:sz w:val="24"/>
              </w:rPr>
              <w:t xml:space="preserve"> </w:t>
            </w:r>
            <w:r>
              <w:rPr>
                <w:sz w:val="24"/>
              </w:rPr>
              <w:t>texte</w:t>
            </w:r>
            <w:r>
              <w:rPr>
                <w:spacing w:val="-8"/>
                <w:sz w:val="24"/>
              </w:rPr>
              <w:t xml:space="preserve"> </w:t>
            </w:r>
            <w:r>
              <w:rPr>
                <w:sz w:val="24"/>
              </w:rPr>
              <w:t>proposé et compléter de leurs mentions, en regard, les colonnes 1 et</w:t>
            </w:r>
            <w:r>
              <w:rPr>
                <w:spacing w:val="-3"/>
                <w:sz w:val="24"/>
              </w:rPr>
              <w:t xml:space="preserve"> </w:t>
            </w:r>
            <w:r>
              <w:rPr>
                <w:sz w:val="24"/>
              </w:rPr>
              <w:t>2.</w:t>
            </w:r>
          </w:p>
        </w:tc>
      </w:tr>
    </w:tbl>
    <w:p w14:paraId="6079EC03" w14:textId="77777777" w:rsidR="003943F8" w:rsidRDefault="003943F8">
      <w:pPr>
        <w:pStyle w:val="Corpsdetexte"/>
      </w:pPr>
    </w:p>
    <w:p w14:paraId="406019DD" w14:textId="77777777" w:rsidR="003943F8" w:rsidRDefault="003943F8">
      <w:pPr>
        <w:pStyle w:val="Corpsdetexte"/>
      </w:pPr>
    </w:p>
    <w:p w14:paraId="41CD06E8" w14:textId="77777777" w:rsidR="003943F8" w:rsidRDefault="003943F8">
      <w:pPr>
        <w:pStyle w:val="Corpsdetexte"/>
      </w:pPr>
    </w:p>
    <w:p w14:paraId="718EC107" w14:textId="77777777" w:rsidR="003943F8" w:rsidRDefault="003943F8">
      <w:pPr>
        <w:pStyle w:val="Corpsdetexte"/>
      </w:pPr>
    </w:p>
    <w:p w14:paraId="0C902614" w14:textId="77777777" w:rsidR="003943F8" w:rsidRDefault="003943F8">
      <w:pPr>
        <w:pStyle w:val="Corpsdetexte"/>
      </w:pPr>
    </w:p>
    <w:p w14:paraId="11117C8C" w14:textId="77777777" w:rsidR="003943F8" w:rsidRDefault="003943F8">
      <w:pPr>
        <w:pStyle w:val="Corpsdetexte"/>
      </w:pPr>
    </w:p>
    <w:p w14:paraId="66E3D1EF" w14:textId="77777777" w:rsidR="003943F8" w:rsidRDefault="003943F8">
      <w:pPr>
        <w:pStyle w:val="Corpsdetexte"/>
      </w:pPr>
    </w:p>
    <w:p w14:paraId="4CF9BE2D" w14:textId="77777777" w:rsidR="003943F8" w:rsidRDefault="003943F8">
      <w:pPr>
        <w:pStyle w:val="Corpsdetexte"/>
      </w:pPr>
    </w:p>
    <w:p w14:paraId="2401A3F5" w14:textId="77777777" w:rsidR="003943F8" w:rsidRDefault="003943F8">
      <w:pPr>
        <w:pStyle w:val="Corpsdetexte"/>
      </w:pPr>
    </w:p>
    <w:p w14:paraId="6DFBBF26" w14:textId="77777777" w:rsidR="003943F8" w:rsidRDefault="003943F8">
      <w:pPr>
        <w:pStyle w:val="Corpsdetexte"/>
      </w:pPr>
    </w:p>
    <w:p w14:paraId="6DE10A24" w14:textId="77777777" w:rsidR="003943F8" w:rsidRDefault="003943F8">
      <w:pPr>
        <w:pStyle w:val="Corpsdetexte"/>
      </w:pPr>
    </w:p>
    <w:p w14:paraId="6D4EF24C" w14:textId="77777777" w:rsidR="003943F8" w:rsidRDefault="003943F8">
      <w:pPr>
        <w:pStyle w:val="Corpsdetexte"/>
      </w:pPr>
    </w:p>
    <w:p w14:paraId="08B24B1E" w14:textId="77777777" w:rsidR="003943F8" w:rsidRDefault="003943F8">
      <w:pPr>
        <w:pStyle w:val="Corpsdetexte"/>
      </w:pPr>
    </w:p>
    <w:p w14:paraId="3AF87AF7" w14:textId="77777777" w:rsidR="003943F8" w:rsidRDefault="003943F8">
      <w:pPr>
        <w:pStyle w:val="Corpsdetexte"/>
      </w:pPr>
    </w:p>
    <w:p w14:paraId="699230FE" w14:textId="77777777" w:rsidR="003943F8" w:rsidRDefault="003943F8">
      <w:pPr>
        <w:pStyle w:val="Corpsdetexte"/>
      </w:pPr>
    </w:p>
    <w:p w14:paraId="286E6341" w14:textId="77777777" w:rsidR="003943F8" w:rsidRDefault="003943F8">
      <w:pPr>
        <w:pStyle w:val="Corpsdetexte"/>
      </w:pPr>
    </w:p>
    <w:p w14:paraId="2DE28C6E" w14:textId="77777777" w:rsidR="003943F8" w:rsidRDefault="003943F8">
      <w:pPr>
        <w:pStyle w:val="Corpsdetexte"/>
      </w:pPr>
    </w:p>
    <w:p w14:paraId="67322D4D" w14:textId="77777777" w:rsidR="003943F8" w:rsidRDefault="003943F8">
      <w:pPr>
        <w:pStyle w:val="Corpsdetexte"/>
      </w:pPr>
    </w:p>
    <w:p w14:paraId="0B00DEE8" w14:textId="77777777" w:rsidR="003943F8" w:rsidRDefault="003943F8">
      <w:pPr>
        <w:pStyle w:val="Corpsdetexte"/>
      </w:pPr>
    </w:p>
    <w:p w14:paraId="3B742E64" w14:textId="77777777" w:rsidR="003943F8" w:rsidRDefault="003943F8">
      <w:pPr>
        <w:pStyle w:val="Corpsdetexte"/>
      </w:pPr>
    </w:p>
    <w:p w14:paraId="7324906F" w14:textId="77777777" w:rsidR="003943F8" w:rsidRDefault="003943F8">
      <w:pPr>
        <w:pStyle w:val="Corpsdetexte"/>
      </w:pPr>
    </w:p>
    <w:p w14:paraId="5CC5F7EC" w14:textId="77777777" w:rsidR="003943F8" w:rsidRDefault="003943F8">
      <w:pPr>
        <w:pStyle w:val="Corpsdetexte"/>
      </w:pPr>
    </w:p>
    <w:p w14:paraId="31C4ED7B" w14:textId="77777777" w:rsidR="003943F8" w:rsidRDefault="003943F8">
      <w:pPr>
        <w:pStyle w:val="Corpsdetexte"/>
      </w:pPr>
    </w:p>
    <w:p w14:paraId="6AD74BDE" w14:textId="77777777" w:rsidR="003943F8" w:rsidRDefault="003943F8">
      <w:pPr>
        <w:pStyle w:val="Corpsdetexte"/>
      </w:pPr>
    </w:p>
    <w:p w14:paraId="608668BA" w14:textId="77777777" w:rsidR="003943F8" w:rsidRDefault="003943F8">
      <w:pPr>
        <w:pStyle w:val="Corpsdetexte"/>
      </w:pPr>
    </w:p>
    <w:p w14:paraId="1F6C82C3" w14:textId="77777777" w:rsidR="003943F8" w:rsidRDefault="003943F8">
      <w:pPr>
        <w:pStyle w:val="Corpsdetexte"/>
      </w:pPr>
    </w:p>
    <w:p w14:paraId="20E1287E" w14:textId="77777777" w:rsidR="003943F8" w:rsidRDefault="003943F8">
      <w:pPr>
        <w:pStyle w:val="Corpsdetexte"/>
      </w:pPr>
    </w:p>
    <w:p w14:paraId="78DB1F58" w14:textId="77777777" w:rsidR="003943F8" w:rsidRDefault="003943F8">
      <w:pPr>
        <w:pStyle w:val="Corpsdetexte"/>
      </w:pPr>
    </w:p>
    <w:p w14:paraId="094E6E4E" w14:textId="77777777" w:rsidR="003943F8" w:rsidRDefault="003943F8">
      <w:pPr>
        <w:pStyle w:val="Corpsdetexte"/>
      </w:pPr>
    </w:p>
    <w:p w14:paraId="20EA5937" w14:textId="77777777" w:rsidR="003943F8" w:rsidRDefault="003943F8">
      <w:pPr>
        <w:pStyle w:val="Corpsdetexte"/>
      </w:pPr>
    </w:p>
    <w:p w14:paraId="5220520F" w14:textId="37BB2BF9" w:rsidR="003943F8" w:rsidRDefault="003943F8" w:rsidP="009D3D91">
      <w:pPr>
        <w:pStyle w:val="Corpsdetexte"/>
        <w:spacing w:before="9"/>
      </w:pPr>
    </w:p>
    <w:p w14:paraId="3CF8FB0B" w14:textId="77777777" w:rsidR="003943F8" w:rsidRDefault="003943F8">
      <w:pPr>
        <w:rPr>
          <w:sz w:val="20"/>
        </w:rPr>
        <w:sectPr w:rsidR="003943F8" w:rsidSect="00E93500">
          <w:pgSz w:w="11910" w:h="16840"/>
          <w:pgMar w:top="1200" w:right="995" w:bottom="1160" w:left="620" w:header="0" w:footer="889" w:gutter="0"/>
          <w:cols w:space="720"/>
        </w:sect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8376"/>
      </w:tblGrid>
      <w:tr w:rsidR="003943F8" w14:paraId="7F43A55A" w14:textId="77777777" w:rsidTr="00EB478F">
        <w:trPr>
          <w:trHeight w:val="6651"/>
        </w:trPr>
        <w:tc>
          <w:tcPr>
            <w:tcW w:w="1969" w:type="dxa"/>
            <w:tcBorders>
              <w:right w:val="nil"/>
            </w:tcBorders>
          </w:tcPr>
          <w:p w14:paraId="36C3968F" w14:textId="59A9ABD9" w:rsidR="003943F8" w:rsidRPr="001C3D29" w:rsidRDefault="00BB0E25">
            <w:pPr>
              <w:pStyle w:val="TableParagraph"/>
              <w:spacing w:line="273" w:lineRule="exact"/>
              <w:ind w:left="71"/>
              <w:rPr>
                <w:b/>
                <w:sz w:val="24"/>
              </w:rPr>
            </w:pPr>
            <w:r w:rsidRPr="001C3D29">
              <w:rPr>
                <w:b/>
                <w:sz w:val="24"/>
              </w:rPr>
              <w:lastRenderedPageBreak/>
              <w:t xml:space="preserve">Annexe </w:t>
            </w:r>
            <w:r w:rsidR="00833A81" w:rsidRPr="001C3D29">
              <w:rPr>
                <w:b/>
                <w:sz w:val="24"/>
              </w:rPr>
              <w:t>5</w:t>
            </w:r>
            <w:r w:rsidRPr="001C3D29">
              <w:rPr>
                <w:b/>
                <w:sz w:val="24"/>
              </w:rPr>
              <w:t>.</w:t>
            </w:r>
          </w:p>
          <w:p w14:paraId="0873C352" w14:textId="77777777" w:rsidR="003943F8" w:rsidRPr="001C3D29" w:rsidRDefault="003943F8">
            <w:pPr>
              <w:pStyle w:val="TableParagraph"/>
              <w:rPr>
                <w:sz w:val="26"/>
              </w:rPr>
            </w:pPr>
          </w:p>
          <w:p w14:paraId="5C18CC52" w14:textId="77777777" w:rsidR="003943F8" w:rsidRPr="001C3D29" w:rsidRDefault="003943F8">
            <w:pPr>
              <w:pStyle w:val="TableParagraph"/>
              <w:rPr>
                <w:sz w:val="26"/>
              </w:rPr>
            </w:pPr>
          </w:p>
          <w:p w14:paraId="3E635415" w14:textId="77777777" w:rsidR="003943F8" w:rsidRPr="001C3D29" w:rsidRDefault="003943F8">
            <w:pPr>
              <w:pStyle w:val="TableParagraph"/>
              <w:rPr>
                <w:sz w:val="26"/>
              </w:rPr>
            </w:pPr>
          </w:p>
          <w:p w14:paraId="039D91DC" w14:textId="77777777" w:rsidR="003943F8" w:rsidRPr="001C3D29" w:rsidRDefault="003943F8">
            <w:pPr>
              <w:pStyle w:val="TableParagraph"/>
              <w:rPr>
                <w:sz w:val="26"/>
              </w:rPr>
            </w:pPr>
          </w:p>
          <w:p w14:paraId="19E7C91A" w14:textId="77777777" w:rsidR="003943F8" w:rsidRPr="001C3D29" w:rsidRDefault="003943F8">
            <w:pPr>
              <w:pStyle w:val="TableParagraph"/>
              <w:rPr>
                <w:sz w:val="26"/>
              </w:rPr>
            </w:pPr>
          </w:p>
          <w:p w14:paraId="6C1AB3DF" w14:textId="77777777" w:rsidR="003943F8" w:rsidRPr="001C3D29" w:rsidRDefault="003943F8">
            <w:pPr>
              <w:pStyle w:val="TableParagraph"/>
              <w:rPr>
                <w:sz w:val="36"/>
              </w:rPr>
            </w:pPr>
          </w:p>
          <w:p w14:paraId="57737283" w14:textId="77777777" w:rsidR="003943F8" w:rsidRPr="001C3D29" w:rsidRDefault="00BB0E25">
            <w:pPr>
              <w:pStyle w:val="TableParagraph"/>
              <w:ind w:left="71"/>
              <w:rPr>
                <w:sz w:val="24"/>
              </w:rPr>
            </w:pPr>
            <w:r w:rsidRPr="001C3D29">
              <w:rPr>
                <w:sz w:val="24"/>
              </w:rPr>
              <w:t>Colonne (1) :</w:t>
            </w:r>
          </w:p>
          <w:p w14:paraId="02FCF937" w14:textId="77777777" w:rsidR="003943F8" w:rsidRPr="001C3D29" w:rsidRDefault="003943F8">
            <w:pPr>
              <w:pStyle w:val="TableParagraph"/>
              <w:rPr>
                <w:sz w:val="24"/>
              </w:rPr>
            </w:pPr>
          </w:p>
          <w:p w14:paraId="3DF15C7E" w14:textId="77777777" w:rsidR="003943F8" w:rsidRPr="001C3D29" w:rsidRDefault="00BB0E25">
            <w:pPr>
              <w:pStyle w:val="TableParagraph"/>
              <w:ind w:left="71"/>
              <w:rPr>
                <w:sz w:val="24"/>
              </w:rPr>
            </w:pPr>
            <w:r w:rsidRPr="001C3D29">
              <w:rPr>
                <w:sz w:val="24"/>
              </w:rPr>
              <w:t>Colonne (2) :</w:t>
            </w:r>
          </w:p>
          <w:p w14:paraId="6F761960" w14:textId="77777777" w:rsidR="003943F8" w:rsidRPr="001C3D29" w:rsidRDefault="003943F8">
            <w:pPr>
              <w:pStyle w:val="TableParagraph"/>
              <w:spacing w:before="1"/>
              <w:rPr>
                <w:sz w:val="24"/>
              </w:rPr>
            </w:pPr>
          </w:p>
          <w:p w14:paraId="20B87349" w14:textId="77777777" w:rsidR="003943F8" w:rsidRPr="001C3D29" w:rsidRDefault="00BB0E25">
            <w:pPr>
              <w:pStyle w:val="TableParagraph"/>
              <w:ind w:left="71"/>
              <w:rPr>
                <w:sz w:val="24"/>
              </w:rPr>
            </w:pPr>
            <w:r w:rsidRPr="001C3D29">
              <w:rPr>
                <w:sz w:val="24"/>
              </w:rPr>
              <w:t>Colonne (3) :</w:t>
            </w:r>
          </w:p>
          <w:p w14:paraId="5F2B714A" w14:textId="77777777" w:rsidR="003943F8" w:rsidRPr="001C3D29" w:rsidRDefault="003943F8">
            <w:pPr>
              <w:pStyle w:val="TableParagraph"/>
              <w:rPr>
                <w:sz w:val="24"/>
              </w:rPr>
            </w:pPr>
          </w:p>
          <w:p w14:paraId="20A5FF73" w14:textId="77777777" w:rsidR="003943F8" w:rsidRPr="001C3D29" w:rsidRDefault="00BB0E25">
            <w:pPr>
              <w:pStyle w:val="TableParagraph"/>
              <w:ind w:left="71"/>
              <w:rPr>
                <w:sz w:val="24"/>
              </w:rPr>
            </w:pPr>
            <w:r w:rsidRPr="001C3D29">
              <w:rPr>
                <w:sz w:val="24"/>
              </w:rPr>
              <w:t>Colonne (4) :</w:t>
            </w:r>
          </w:p>
          <w:p w14:paraId="1B4590E8" w14:textId="77777777" w:rsidR="003943F8" w:rsidRPr="001C3D29" w:rsidRDefault="003943F8">
            <w:pPr>
              <w:pStyle w:val="TableParagraph"/>
              <w:rPr>
                <w:sz w:val="26"/>
              </w:rPr>
            </w:pPr>
          </w:p>
          <w:p w14:paraId="3EF9ECE1" w14:textId="77777777" w:rsidR="003943F8" w:rsidRPr="001C3D29" w:rsidRDefault="00BB0E25">
            <w:pPr>
              <w:pStyle w:val="TableParagraph"/>
              <w:ind w:left="71"/>
              <w:rPr>
                <w:sz w:val="24"/>
              </w:rPr>
            </w:pPr>
            <w:r w:rsidRPr="001C3D29">
              <w:rPr>
                <w:sz w:val="24"/>
              </w:rPr>
              <w:t>Colonne (5) :</w:t>
            </w:r>
          </w:p>
          <w:p w14:paraId="15013B39" w14:textId="77777777" w:rsidR="003943F8" w:rsidRPr="001C3D29" w:rsidRDefault="003943F8">
            <w:pPr>
              <w:pStyle w:val="TableParagraph"/>
              <w:rPr>
                <w:sz w:val="26"/>
              </w:rPr>
            </w:pPr>
          </w:p>
          <w:p w14:paraId="583AA64C" w14:textId="77777777" w:rsidR="00145C21" w:rsidRPr="001C3D29" w:rsidRDefault="00145C21">
            <w:pPr>
              <w:pStyle w:val="TableParagraph"/>
              <w:spacing w:before="1"/>
              <w:ind w:left="71"/>
              <w:rPr>
                <w:sz w:val="24"/>
              </w:rPr>
            </w:pPr>
          </w:p>
          <w:p w14:paraId="6FCC90F8" w14:textId="4A271418" w:rsidR="003943F8" w:rsidRPr="001C3D29" w:rsidRDefault="00BB0E25">
            <w:pPr>
              <w:pStyle w:val="TableParagraph"/>
              <w:spacing w:before="1"/>
              <w:ind w:left="71"/>
              <w:rPr>
                <w:sz w:val="24"/>
              </w:rPr>
            </w:pPr>
            <w:r w:rsidRPr="001C3D29">
              <w:rPr>
                <w:sz w:val="24"/>
              </w:rPr>
              <w:t>Colonne (6) :</w:t>
            </w:r>
          </w:p>
          <w:p w14:paraId="15E263AC" w14:textId="77777777" w:rsidR="003943F8" w:rsidRPr="001C3D29" w:rsidRDefault="003943F8">
            <w:pPr>
              <w:pStyle w:val="TableParagraph"/>
              <w:spacing w:before="11"/>
              <w:rPr>
                <w:sz w:val="23"/>
              </w:rPr>
            </w:pPr>
          </w:p>
          <w:p w14:paraId="6C197C80" w14:textId="77777777" w:rsidR="00145C21" w:rsidRPr="001C3D29" w:rsidRDefault="00145C21">
            <w:pPr>
              <w:pStyle w:val="TableParagraph"/>
              <w:ind w:left="71"/>
              <w:rPr>
                <w:sz w:val="24"/>
              </w:rPr>
            </w:pPr>
          </w:p>
          <w:p w14:paraId="75E162B1" w14:textId="77777777" w:rsidR="00145C21" w:rsidRPr="001C3D29" w:rsidRDefault="00145C21">
            <w:pPr>
              <w:pStyle w:val="TableParagraph"/>
              <w:ind w:left="71"/>
              <w:rPr>
                <w:sz w:val="24"/>
              </w:rPr>
            </w:pPr>
          </w:p>
          <w:p w14:paraId="2FAEB9D2" w14:textId="77777777" w:rsidR="00145C21" w:rsidRPr="001C3D29" w:rsidRDefault="00145C21">
            <w:pPr>
              <w:pStyle w:val="TableParagraph"/>
              <w:ind w:left="71"/>
              <w:rPr>
                <w:sz w:val="24"/>
              </w:rPr>
            </w:pPr>
          </w:p>
          <w:p w14:paraId="4931E79F" w14:textId="77777777" w:rsidR="00145C21" w:rsidRPr="001C3D29" w:rsidRDefault="00145C21">
            <w:pPr>
              <w:pStyle w:val="TableParagraph"/>
              <w:ind w:left="71"/>
              <w:rPr>
                <w:sz w:val="24"/>
              </w:rPr>
            </w:pPr>
          </w:p>
          <w:p w14:paraId="77414848" w14:textId="77777777" w:rsidR="00145C21" w:rsidRPr="001C3D29" w:rsidRDefault="00145C21">
            <w:pPr>
              <w:pStyle w:val="TableParagraph"/>
              <w:ind w:left="71"/>
              <w:rPr>
                <w:sz w:val="24"/>
              </w:rPr>
            </w:pPr>
          </w:p>
          <w:p w14:paraId="7C33E107" w14:textId="77777777" w:rsidR="00145C21" w:rsidRPr="001C3D29" w:rsidRDefault="00145C21">
            <w:pPr>
              <w:pStyle w:val="TableParagraph"/>
              <w:ind w:left="71"/>
              <w:rPr>
                <w:sz w:val="24"/>
              </w:rPr>
            </w:pPr>
          </w:p>
          <w:p w14:paraId="35D056F7" w14:textId="77777777" w:rsidR="00145C21" w:rsidRPr="001C3D29" w:rsidRDefault="00145C21">
            <w:pPr>
              <w:pStyle w:val="TableParagraph"/>
              <w:ind w:left="71"/>
              <w:rPr>
                <w:sz w:val="24"/>
              </w:rPr>
            </w:pPr>
          </w:p>
          <w:p w14:paraId="1BA412C9" w14:textId="77777777" w:rsidR="00145C21" w:rsidRPr="001C3D29" w:rsidRDefault="00145C21">
            <w:pPr>
              <w:pStyle w:val="TableParagraph"/>
              <w:ind w:left="71"/>
              <w:rPr>
                <w:sz w:val="24"/>
              </w:rPr>
            </w:pPr>
          </w:p>
          <w:p w14:paraId="18ED7AB0" w14:textId="77777777" w:rsidR="00145C21" w:rsidRPr="001C3D29" w:rsidRDefault="00145C21">
            <w:pPr>
              <w:pStyle w:val="TableParagraph"/>
              <w:ind w:left="71"/>
              <w:rPr>
                <w:sz w:val="24"/>
              </w:rPr>
            </w:pPr>
          </w:p>
          <w:p w14:paraId="34F73F05" w14:textId="77777777" w:rsidR="00145C21" w:rsidRPr="001C3D29" w:rsidRDefault="00145C21">
            <w:pPr>
              <w:pStyle w:val="TableParagraph"/>
              <w:ind w:left="71"/>
              <w:rPr>
                <w:sz w:val="24"/>
              </w:rPr>
            </w:pPr>
          </w:p>
          <w:p w14:paraId="151F62D1" w14:textId="77777777" w:rsidR="00145C21" w:rsidRPr="001C3D29" w:rsidRDefault="00145C21">
            <w:pPr>
              <w:pStyle w:val="TableParagraph"/>
              <w:ind w:left="71"/>
              <w:rPr>
                <w:sz w:val="24"/>
              </w:rPr>
            </w:pPr>
          </w:p>
          <w:p w14:paraId="64570740" w14:textId="77777777" w:rsidR="00145C21" w:rsidRPr="001C3D29" w:rsidRDefault="00145C21">
            <w:pPr>
              <w:pStyle w:val="TableParagraph"/>
              <w:ind w:left="71"/>
              <w:rPr>
                <w:sz w:val="24"/>
              </w:rPr>
            </w:pPr>
          </w:p>
          <w:p w14:paraId="08B08DB4" w14:textId="77777777" w:rsidR="00145C21" w:rsidRPr="001C3D29" w:rsidRDefault="00145C21">
            <w:pPr>
              <w:pStyle w:val="TableParagraph"/>
              <w:ind w:left="71"/>
              <w:rPr>
                <w:sz w:val="24"/>
              </w:rPr>
            </w:pPr>
          </w:p>
          <w:p w14:paraId="406CD171" w14:textId="77777777" w:rsidR="00145C21" w:rsidRPr="001C3D29" w:rsidRDefault="00145C21">
            <w:pPr>
              <w:pStyle w:val="TableParagraph"/>
              <w:ind w:left="71"/>
              <w:rPr>
                <w:sz w:val="24"/>
              </w:rPr>
            </w:pPr>
          </w:p>
          <w:p w14:paraId="628374BD" w14:textId="77777777" w:rsidR="00145C21" w:rsidRPr="001C3D29" w:rsidRDefault="00145C21">
            <w:pPr>
              <w:pStyle w:val="TableParagraph"/>
              <w:ind w:left="71"/>
              <w:rPr>
                <w:sz w:val="24"/>
              </w:rPr>
            </w:pPr>
          </w:p>
          <w:p w14:paraId="1AB62D10" w14:textId="77777777" w:rsidR="00145C21" w:rsidRPr="001C3D29" w:rsidRDefault="00145C21">
            <w:pPr>
              <w:pStyle w:val="TableParagraph"/>
              <w:ind w:left="71"/>
              <w:rPr>
                <w:sz w:val="24"/>
              </w:rPr>
            </w:pPr>
          </w:p>
          <w:p w14:paraId="40626F18" w14:textId="77777777" w:rsidR="00145C21" w:rsidRPr="001C3D29" w:rsidRDefault="00145C21">
            <w:pPr>
              <w:pStyle w:val="TableParagraph"/>
              <w:ind w:left="71"/>
              <w:rPr>
                <w:sz w:val="24"/>
              </w:rPr>
            </w:pPr>
          </w:p>
          <w:p w14:paraId="1E5912E4" w14:textId="77777777" w:rsidR="00145C21" w:rsidRPr="001C3D29" w:rsidRDefault="00145C21">
            <w:pPr>
              <w:pStyle w:val="TableParagraph"/>
              <w:ind w:left="71"/>
              <w:rPr>
                <w:sz w:val="24"/>
              </w:rPr>
            </w:pPr>
          </w:p>
          <w:p w14:paraId="27A719AA" w14:textId="77777777" w:rsidR="00145C21" w:rsidRPr="001C3D29" w:rsidRDefault="00145C21">
            <w:pPr>
              <w:pStyle w:val="TableParagraph"/>
              <w:ind w:left="71"/>
              <w:rPr>
                <w:sz w:val="24"/>
              </w:rPr>
            </w:pPr>
          </w:p>
          <w:p w14:paraId="63A81C1F" w14:textId="77777777" w:rsidR="00145C21" w:rsidRPr="001C3D29" w:rsidRDefault="00145C21">
            <w:pPr>
              <w:pStyle w:val="TableParagraph"/>
              <w:ind w:left="71"/>
              <w:rPr>
                <w:sz w:val="24"/>
              </w:rPr>
            </w:pPr>
          </w:p>
          <w:p w14:paraId="4ED6B662" w14:textId="77777777" w:rsidR="00145C21" w:rsidRPr="001C3D29" w:rsidRDefault="00145C21">
            <w:pPr>
              <w:pStyle w:val="TableParagraph"/>
              <w:ind w:left="71"/>
              <w:rPr>
                <w:sz w:val="24"/>
              </w:rPr>
            </w:pPr>
          </w:p>
          <w:p w14:paraId="29166E6A" w14:textId="0112F1E6" w:rsidR="003943F8" w:rsidRPr="001C3D29" w:rsidRDefault="00BB0E25">
            <w:pPr>
              <w:pStyle w:val="TableParagraph"/>
              <w:ind w:left="71"/>
              <w:rPr>
                <w:sz w:val="24"/>
              </w:rPr>
            </w:pPr>
            <w:r w:rsidRPr="001C3D29">
              <w:rPr>
                <w:sz w:val="24"/>
              </w:rPr>
              <w:t>Colonne (7) :</w:t>
            </w:r>
          </w:p>
          <w:p w14:paraId="5C96A36F" w14:textId="77777777" w:rsidR="003943F8" w:rsidRPr="001C3D29" w:rsidRDefault="003943F8">
            <w:pPr>
              <w:pStyle w:val="TableParagraph"/>
              <w:rPr>
                <w:sz w:val="26"/>
              </w:rPr>
            </w:pPr>
          </w:p>
          <w:p w14:paraId="1A08CBBE" w14:textId="77777777" w:rsidR="003943F8" w:rsidRPr="001C3D29" w:rsidRDefault="003943F8">
            <w:pPr>
              <w:pStyle w:val="TableParagraph"/>
            </w:pPr>
          </w:p>
          <w:p w14:paraId="290C7FA9" w14:textId="77777777" w:rsidR="00EB478F" w:rsidRPr="001C3D29" w:rsidRDefault="00EB478F">
            <w:pPr>
              <w:pStyle w:val="TableParagraph"/>
              <w:ind w:left="71"/>
              <w:rPr>
                <w:sz w:val="24"/>
              </w:rPr>
            </w:pPr>
          </w:p>
          <w:p w14:paraId="54E205C0" w14:textId="77777777" w:rsidR="00EB478F" w:rsidRPr="001C3D29" w:rsidRDefault="00EB478F">
            <w:pPr>
              <w:pStyle w:val="TableParagraph"/>
              <w:ind w:left="71"/>
              <w:rPr>
                <w:sz w:val="24"/>
              </w:rPr>
            </w:pPr>
          </w:p>
          <w:p w14:paraId="63C6F0C0" w14:textId="77777777" w:rsidR="00EB478F" w:rsidRPr="001C3D29" w:rsidRDefault="00EB478F">
            <w:pPr>
              <w:pStyle w:val="TableParagraph"/>
              <w:ind w:left="71"/>
              <w:rPr>
                <w:sz w:val="24"/>
              </w:rPr>
            </w:pPr>
          </w:p>
          <w:p w14:paraId="71DEF03E" w14:textId="77777777" w:rsidR="00EB478F" w:rsidRPr="001C3D29" w:rsidRDefault="00EB478F">
            <w:pPr>
              <w:pStyle w:val="TableParagraph"/>
              <w:ind w:left="71"/>
              <w:rPr>
                <w:sz w:val="24"/>
              </w:rPr>
            </w:pPr>
          </w:p>
          <w:p w14:paraId="4EEB552A" w14:textId="77777777" w:rsidR="00EB478F" w:rsidRPr="001C3D29" w:rsidRDefault="00EB478F">
            <w:pPr>
              <w:pStyle w:val="TableParagraph"/>
              <w:ind w:left="71"/>
              <w:rPr>
                <w:sz w:val="24"/>
              </w:rPr>
            </w:pPr>
          </w:p>
          <w:p w14:paraId="68011F24" w14:textId="77777777" w:rsidR="00EB478F" w:rsidRPr="001C3D29" w:rsidRDefault="00EB478F">
            <w:pPr>
              <w:pStyle w:val="TableParagraph"/>
              <w:ind w:left="71"/>
              <w:rPr>
                <w:sz w:val="24"/>
              </w:rPr>
            </w:pPr>
          </w:p>
          <w:p w14:paraId="4591F17B" w14:textId="77777777" w:rsidR="00EB478F" w:rsidRPr="001C3D29" w:rsidRDefault="00EB478F">
            <w:pPr>
              <w:pStyle w:val="TableParagraph"/>
              <w:ind w:left="71"/>
              <w:rPr>
                <w:sz w:val="24"/>
              </w:rPr>
            </w:pPr>
          </w:p>
          <w:p w14:paraId="472A2D6E" w14:textId="77777777" w:rsidR="00EB478F" w:rsidRPr="001C3D29" w:rsidRDefault="00EB478F">
            <w:pPr>
              <w:pStyle w:val="TableParagraph"/>
              <w:ind w:left="71"/>
              <w:rPr>
                <w:sz w:val="24"/>
              </w:rPr>
            </w:pPr>
          </w:p>
          <w:p w14:paraId="0CF2C176" w14:textId="77777777" w:rsidR="00EB478F" w:rsidRPr="001C3D29" w:rsidRDefault="00EB478F">
            <w:pPr>
              <w:pStyle w:val="TableParagraph"/>
              <w:ind w:left="71"/>
              <w:rPr>
                <w:sz w:val="24"/>
              </w:rPr>
            </w:pPr>
          </w:p>
          <w:p w14:paraId="4DAA60E2" w14:textId="7F0A02D4" w:rsidR="00FF1278" w:rsidRPr="001C3D29" w:rsidRDefault="00214928">
            <w:pPr>
              <w:pStyle w:val="TableParagraph"/>
              <w:ind w:left="71"/>
              <w:rPr>
                <w:sz w:val="24"/>
              </w:rPr>
            </w:pPr>
            <w:r w:rsidRPr="001C3D29">
              <w:rPr>
                <w:sz w:val="24"/>
              </w:rPr>
              <w:t>Colonne (8)</w:t>
            </w:r>
          </w:p>
          <w:p w14:paraId="530CAC26" w14:textId="77777777" w:rsidR="00214928" w:rsidRPr="001C3D29" w:rsidRDefault="00214928">
            <w:pPr>
              <w:pStyle w:val="TableParagraph"/>
              <w:ind w:left="71"/>
              <w:rPr>
                <w:sz w:val="24"/>
              </w:rPr>
            </w:pPr>
          </w:p>
          <w:p w14:paraId="2655A1AD" w14:textId="1E259E58" w:rsidR="00214928" w:rsidRPr="001C3D29" w:rsidRDefault="00214928" w:rsidP="00214928">
            <w:pPr>
              <w:pStyle w:val="TableParagraph"/>
              <w:ind w:left="71"/>
              <w:rPr>
                <w:sz w:val="24"/>
              </w:rPr>
            </w:pPr>
            <w:r w:rsidRPr="001C3D29">
              <w:rPr>
                <w:sz w:val="24"/>
              </w:rPr>
              <w:t>Colonne (9)</w:t>
            </w:r>
          </w:p>
          <w:p w14:paraId="21776BF4" w14:textId="77777777" w:rsidR="00214928" w:rsidRPr="001C3D29" w:rsidRDefault="00214928">
            <w:pPr>
              <w:pStyle w:val="TableParagraph"/>
              <w:ind w:left="71"/>
              <w:rPr>
                <w:sz w:val="24"/>
              </w:rPr>
            </w:pPr>
          </w:p>
          <w:p w14:paraId="2CB48DDA" w14:textId="77777777" w:rsidR="00214928" w:rsidRPr="001C3D29" w:rsidRDefault="00214928">
            <w:pPr>
              <w:pStyle w:val="TableParagraph"/>
              <w:ind w:left="71"/>
              <w:rPr>
                <w:sz w:val="24"/>
              </w:rPr>
            </w:pPr>
          </w:p>
          <w:p w14:paraId="48A027C4" w14:textId="29D8D166" w:rsidR="00214928" w:rsidRPr="001C3D29" w:rsidRDefault="00214928" w:rsidP="00214928">
            <w:pPr>
              <w:pStyle w:val="TableParagraph"/>
              <w:ind w:left="71"/>
              <w:rPr>
                <w:sz w:val="24"/>
              </w:rPr>
            </w:pPr>
            <w:r w:rsidRPr="001C3D29">
              <w:rPr>
                <w:sz w:val="24"/>
              </w:rPr>
              <w:t>Colonne (10)</w:t>
            </w:r>
          </w:p>
          <w:p w14:paraId="43E0D118" w14:textId="77777777" w:rsidR="00EB478F" w:rsidRPr="001C3D29" w:rsidRDefault="00EB478F">
            <w:pPr>
              <w:pStyle w:val="TableParagraph"/>
              <w:ind w:left="71"/>
              <w:rPr>
                <w:sz w:val="24"/>
              </w:rPr>
            </w:pPr>
          </w:p>
          <w:p w14:paraId="22C25AFD" w14:textId="2B3FDBC3" w:rsidR="00EB478F" w:rsidRPr="001C3D29" w:rsidRDefault="00EB478F" w:rsidP="00EB478F">
            <w:pPr>
              <w:pStyle w:val="TableParagraph"/>
              <w:spacing w:line="273" w:lineRule="exact"/>
              <w:ind w:left="71"/>
              <w:rPr>
                <w:sz w:val="24"/>
              </w:rPr>
            </w:pPr>
            <w:r w:rsidRPr="001C3D29">
              <w:rPr>
                <w:sz w:val="24"/>
              </w:rPr>
              <w:t xml:space="preserve">Colonne (11) : </w:t>
            </w:r>
          </w:p>
          <w:p w14:paraId="15296A83" w14:textId="77777777" w:rsidR="00EB478F" w:rsidRPr="001C3D29" w:rsidRDefault="00EB478F" w:rsidP="00EB478F">
            <w:pPr>
              <w:pStyle w:val="TableParagraph"/>
              <w:spacing w:line="273" w:lineRule="exact"/>
              <w:ind w:left="71"/>
              <w:rPr>
                <w:sz w:val="24"/>
              </w:rPr>
            </w:pPr>
          </w:p>
          <w:p w14:paraId="70E7EBD1" w14:textId="77777777" w:rsidR="00EB478F" w:rsidRPr="001C3D29" w:rsidRDefault="00EB478F" w:rsidP="00EB478F">
            <w:pPr>
              <w:pStyle w:val="TableParagraph"/>
              <w:spacing w:line="273" w:lineRule="exact"/>
              <w:ind w:left="71"/>
              <w:rPr>
                <w:sz w:val="24"/>
              </w:rPr>
            </w:pPr>
          </w:p>
          <w:p w14:paraId="61ECD22C" w14:textId="77777777" w:rsidR="00214928" w:rsidRPr="001C3D29" w:rsidRDefault="00214928" w:rsidP="00EB478F">
            <w:pPr>
              <w:pStyle w:val="TableParagraph"/>
              <w:spacing w:line="273" w:lineRule="exact"/>
              <w:ind w:left="71"/>
              <w:rPr>
                <w:sz w:val="24"/>
              </w:rPr>
            </w:pPr>
          </w:p>
          <w:p w14:paraId="1964E6C7" w14:textId="77777777" w:rsidR="007C01CB" w:rsidRPr="001C3D29" w:rsidRDefault="007C01CB" w:rsidP="00EB478F">
            <w:pPr>
              <w:pStyle w:val="TableParagraph"/>
              <w:spacing w:line="273" w:lineRule="exact"/>
              <w:ind w:left="71"/>
              <w:rPr>
                <w:sz w:val="24"/>
              </w:rPr>
            </w:pPr>
          </w:p>
          <w:p w14:paraId="7A0CC4A1" w14:textId="77777777" w:rsidR="007C01CB" w:rsidRPr="001C3D29" w:rsidRDefault="007C01CB" w:rsidP="00EB478F">
            <w:pPr>
              <w:pStyle w:val="TableParagraph"/>
              <w:spacing w:line="273" w:lineRule="exact"/>
              <w:ind w:left="71"/>
              <w:rPr>
                <w:sz w:val="24"/>
              </w:rPr>
            </w:pPr>
          </w:p>
          <w:p w14:paraId="7EAE7E2D" w14:textId="77777777" w:rsidR="007C01CB" w:rsidRPr="001C3D29" w:rsidRDefault="007C01CB" w:rsidP="00EB478F">
            <w:pPr>
              <w:pStyle w:val="TableParagraph"/>
              <w:spacing w:line="273" w:lineRule="exact"/>
              <w:ind w:left="71"/>
              <w:rPr>
                <w:sz w:val="24"/>
              </w:rPr>
            </w:pPr>
          </w:p>
          <w:p w14:paraId="39DB5851" w14:textId="77777777" w:rsidR="007C01CB" w:rsidRPr="001C3D29" w:rsidRDefault="007C01CB" w:rsidP="00EB478F">
            <w:pPr>
              <w:pStyle w:val="TableParagraph"/>
              <w:spacing w:line="273" w:lineRule="exact"/>
              <w:ind w:left="71"/>
              <w:rPr>
                <w:sz w:val="24"/>
              </w:rPr>
            </w:pPr>
          </w:p>
          <w:p w14:paraId="5CC09DD3" w14:textId="77777777" w:rsidR="007C01CB" w:rsidRPr="001C3D29" w:rsidRDefault="007C01CB" w:rsidP="00EB478F">
            <w:pPr>
              <w:pStyle w:val="TableParagraph"/>
              <w:spacing w:line="273" w:lineRule="exact"/>
              <w:ind w:left="71"/>
              <w:rPr>
                <w:sz w:val="24"/>
              </w:rPr>
            </w:pPr>
          </w:p>
          <w:p w14:paraId="735E53FC" w14:textId="77777777" w:rsidR="007C01CB" w:rsidRPr="001C3D29" w:rsidRDefault="007C01CB" w:rsidP="00EB478F">
            <w:pPr>
              <w:pStyle w:val="TableParagraph"/>
              <w:spacing w:line="273" w:lineRule="exact"/>
              <w:ind w:left="71"/>
              <w:rPr>
                <w:sz w:val="24"/>
              </w:rPr>
            </w:pPr>
          </w:p>
          <w:p w14:paraId="1F56FED4" w14:textId="77777777" w:rsidR="007C01CB" w:rsidRPr="001C3D29" w:rsidRDefault="007C01CB" w:rsidP="00EB478F">
            <w:pPr>
              <w:pStyle w:val="TableParagraph"/>
              <w:spacing w:line="273" w:lineRule="exact"/>
              <w:ind w:left="71"/>
              <w:rPr>
                <w:sz w:val="24"/>
              </w:rPr>
            </w:pPr>
          </w:p>
          <w:p w14:paraId="7FD90AEA" w14:textId="77777777" w:rsidR="007C01CB" w:rsidRPr="001C3D29" w:rsidRDefault="007C01CB" w:rsidP="00EB478F">
            <w:pPr>
              <w:pStyle w:val="TableParagraph"/>
              <w:spacing w:line="273" w:lineRule="exact"/>
              <w:ind w:left="71"/>
              <w:rPr>
                <w:sz w:val="24"/>
              </w:rPr>
            </w:pPr>
          </w:p>
          <w:p w14:paraId="172730CC" w14:textId="77777777" w:rsidR="007C01CB" w:rsidRPr="001C3D29" w:rsidRDefault="007C01CB" w:rsidP="00EB478F">
            <w:pPr>
              <w:pStyle w:val="TableParagraph"/>
              <w:spacing w:line="273" w:lineRule="exact"/>
              <w:ind w:left="71"/>
              <w:rPr>
                <w:sz w:val="24"/>
              </w:rPr>
            </w:pPr>
          </w:p>
          <w:p w14:paraId="0C4EB507" w14:textId="57B0A328" w:rsidR="00EB478F" w:rsidRPr="001C3D29" w:rsidRDefault="00EB478F" w:rsidP="00EB478F">
            <w:pPr>
              <w:pStyle w:val="TableParagraph"/>
              <w:spacing w:line="273" w:lineRule="exact"/>
              <w:ind w:left="71"/>
              <w:rPr>
                <w:sz w:val="24"/>
              </w:rPr>
            </w:pPr>
            <w:r w:rsidRPr="001C3D29">
              <w:rPr>
                <w:sz w:val="24"/>
              </w:rPr>
              <w:t>Colonne (</w:t>
            </w:r>
            <w:r w:rsidR="001C3D29">
              <w:rPr>
                <w:sz w:val="24"/>
              </w:rPr>
              <w:t>12</w:t>
            </w:r>
            <w:r w:rsidRPr="001C3D29">
              <w:rPr>
                <w:sz w:val="24"/>
              </w:rPr>
              <w:t>) :</w:t>
            </w:r>
          </w:p>
          <w:p w14:paraId="4B525EF8" w14:textId="76DE31E4" w:rsidR="00EB478F" w:rsidRPr="001C3D29" w:rsidRDefault="00EB478F" w:rsidP="00EB478F">
            <w:pPr>
              <w:pStyle w:val="TableParagraph"/>
              <w:spacing w:line="273" w:lineRule="exact"/>
              <w:ind w:left="71"/>
              <w:rPr>
                <w:sz w:val="24"/>
              </w:rPr>
            </w:pPr>
            <w:r w:rsidRPr="001C3D29">
              <w:rPr>
                <w:sz w:val="24"/>
              </w:rPr>
              <w:t>Colonne (13) :</w:t>
            </w:r>
          </w:p>
          <w:p w14:paraId="32122DAE" w14:textId="77777777" w:rsidR="00EB478F" w:rsidRPr="001C3D29" w:rsidRDefault="00EB478F" w:rsidP="00EB478F">
            <w:pPr>
              <w:pStyle w:val="TableParagraph"/>
              <w:rPr>
                <w:sz w:val="26"/>
              </w:rPr>
            </w:pPr>
          </w:p>
          <w:p w14:paraId="78185700" w14:textId="3BCBECC9" w:rsidR="00EB478F" w:rsidRPr="001C3D29" w:rsidRDefault="00EB478F" w:rsidP="00EB478F">
            <w:pPr>
              <w:pStyle w:val="TableParagraph"/>
              <w:ind w:left="71"/>
              <w:rPr>
                <w:sz w:val="24"/>
              </w:rPr>
            </w:pPr>
            <w:r w:rsidRPr="001C3D29">
              <w:rPr>
                <w:sz w:val="24"/>
              </w:rPr>
              <w:t xml:space="preserve">Colonnes </w:t>
            </w:r>
            <w:r w:rsidR="001769F4" w:rsidRPr="001C3D29">
              <w:rPr>
                <w:sz w:val="24"/>
              </w:rPr>
              <w:t>réservées aux PROP MIN</w:t>
            </w:r>
          </w:p>
          <w:p w14:paraId="36A77241" w14:textId="77777777" w:rsidR="00EE562E" w:rsidRPr="001C3D29" w:rsidRDefault="00EE562E" w:rsidP="00EB478F">
            <w:pPr>
              <w:pStyle w:val="TableParagraph"/>
              <w:ind w:left="71"/>
              <w:rPr>
                <w:sz w:val="24"/>
              </w:rPr>
            </w:pPr>
          </w:p>
          <w:p w14:paraId="61B06436" w14:textId="77777777" w:rsidR="00EE562E" w:rsidRPr="001C3D29" w:rsidRDefault="00EE562E" w:rsidP="00EB478F">
            <w:pPr>
              <w:pStyle w:val="TableParagraph"/>
              <w:ind w:left="71"/>
              <w:rPr>
                <w:sz w:val="24"/>
              </w:rPr>
            </w:pPr>
          </w:p>
          <w:p w14:paraId="1767E474" w14:textId="77777777" w:rsidR="00EE562E" w:rsidRPr="001C3D29" w:rsidRDefault="00EE562E" w:rsidP="00EB478F">
            <w:pPr>
              <w:pStyle w:val="TableParagraph"/>
              <w:ind w:left="71"/>
              <w:rPr>
                <w:sz w:val="24"/>
              </w:rPr>
            </w:pPr>
          </w:p>
          <w:p w14:paraId="1E66496E" w14:textId="77777777" w:rsidR="00EE562E" w:rsidRPr="001C3D29" w:rsidRDefault="00EE562E" w:rsidP="00EB478F">
            <w:pPr>
              <w:pStyle w:val="TableParagraph"/>
              <w:ind w:left="71"/>
              <w:rPr>
                <w:sz w:val="24"/>
              </w:rPr>
            </w:pPr>
          </w:p>
          <w:p w14:paraId="27D6C575" w14:textId="77777777" w:rsidR="00EE562E" w:rsidRPr="001C3D29" w:rsidRDefault="00EE562E" w:rsidP="00EB478F">
            <w:pPr>
              <w:pStyle w:val="TableParagraph"/>
              <w:ind w:left="71"/>
              <w:rPr>
                <w:sz w:val="24"/>
              </w:rPr>
            </w:pPr>
          </w:p>
          <w:p w14:paraId="48291B01" w14:textId="77777777" w:rsidR="00EE562E" w:rsidRPr="001C3D29" w:rsidRDefault="00EE562E" w:rsidP="00EB478F">
            <w:pPr>
              <w:pStyle w:val="TableParagraph"/>
              <w:ind w:left="71"/>
              <w:rPr>
                <w:sz w:val="24"/>
              </w:rPr>
            </w:pPr>
          </w:p>
          <w:p w14:paraId="04673F88" w14:textId="77777777" w:rsidR="00EE562E" w:rsidRPr="001C3D29" w:rsidRDefault="00EE562E" w:rsidP="00EB478F">
            <w:pPr>
              <w:pStyle w:val="TableParagraph"/>
              <w:ind w:left="71"/>
              <w:rPr>
                <w:sz w:val="24"/>
              </w:rPr>
            </w:pPr>
          </w:p>
          <w:p w14:paraId="0CDB8081" w14:textId="77777777" w:rsidR="00EE562E" w:rsidRPr="001C3D29" w:rsidRDefault="00EE562E" w:rsidP="00EB478F">
            <w:pPr>
              <w:pStyle w:val="TableParagraph"/>
              <w:ind w:left="71"/>
              <w:rPr>
                <w:sz w:val="24"/>
              </w:rPr>
            </w:pPr>
          </w:p>
          <w:p w14:paraId="5CF800F3" w14:textId="77777777" w:rsidR="00EE562E" w:rsidRPr="001C3D29" w:rsidRDefault="00EE562E" w:rsidP="00EB478F">
            <w:pPr>
              <w:pStyle w:val="TableParagraph"/>
              <w:ind w:left="71"/>
              <w:rPr>
                <w:sz w:val="24"/>
              </w:rPr>
            </w:pPr>
          </w:p>
          <w:p w14:paraId="631780F3" w14:textId="77777777" w:rsidR="00EE562E" w:rsidRPr="001C3D29" w:rsidRDefault="00EE562E" w:rsidP="00EB478F">
            <w:pPr>
              <w:pStyle w:val="TableParagraph"/>
              <w:ind w:left="71"/>
              <w:rPr>
                <w:sz w:val="24"/>
              </w:rPr>
            </w:pPr>
          </w:p>
          <w:p w14:paraId="72E5C5DC" w14:textId="77777777" w:rsidR="00EE562E" w:rsidRPr="001C3D29" w:rsidRDefault="00EE562E" w:rsidP="00EB478F">
            <w:pPr>
              <w:pStyle w:val="TableParagraph"/>
              <w:ind w:left="71"/>
              <w:rPr>
                <w:sz w:val="24"/>
              </w:rPr>
            </w:pPr>
          </w:p>
          <w:p w14:paraId="21C95E3C" w14:textId="77777777" w:rsidR="00EE562E" w:rsidRPr="001C3D29" w:rsidRDefault="00EE562E" w:rsidP="00EB478F">
            <w:pPr>
              <w:pStyle w:val="TableParagraph"/>
              <w:ind w:left="71"/>
              <w:rPr>
                <w:sz w:val="24"/>
              </w:rPr>
            </w:pPr>
          </w:p>
          <w:p w14:paraId="01F8397B" w14:textId="77777777" w:rsidR="00EE562E" w:rsidRPr="001C3D29" w:rsidRDefault="00EE562E" w:rsidP="00EB478F">
            <w:pPr>
              <w:pStyle w:val="TableParagraph"/>
              <w:ind w:left="71"/>
              <w:rPr>
                <w:sz w:val="24"/>
              </w:rPr>
            </w:pPr>
          </w:p>
          <w:p w14:paraId="6717EC35" w14:textId="77777777" w:rsidR="00EE562E" w:rsidRPr="001C3D29" w:rsidRDefault="00EE562E" w:rsidP="00EB478F">
            <w:pPr>
              <w:pStyle w:val="TableParagraph"/>
              <w:ind w:left="71"/>
              <w:rPr>
                <w:sz w:val="24"/>
              </w:rPr>
            </w:pPr>
          </w:p>
          <w:p w14:paraId="3AE365EE" w14:textId="77777777" w:rsidR="00EE562E" w:rsidRPr="001C3D29" w:rsidRDefault="00EE562E" w:rsidP="00EB478F">
            <w:pPr>
              <w:pStyle w:val="TableParagraph"/>
              <w:ind w:left="71"/>
              <w:rPr>
                <w:sz w:val="24"/>
              </w:rPr>
            </w:pPr>
          </w:p>
          <w:p w14:paraId="25EA997C" w14:textId="77777777" w:rsidR="00EE562E" w:rsidRPr="001C3D29" w:rsidRDefault="00EE562E" w:rsidP="00EB478F">
            <w:pPr>
              <w:pStyle w:val="TableParagraph"/>
              <w:ind w:left="71"/>
              <w:rPr>
                <w:sz w:val="24"/>
              </w:rPr>
            </w:pPr>
          </w:p>
          <w:p w14:paraId="3EC190E3" w14:textId="77777777" w:rsidR="00EE562E" w:rsidRPr="001C3D29" w:rsidRDefault="00EE562E" w:rsidP="00EB478F">
            <w:pPr>
              <w:pStyle w:val="TableParagraph"/>
              <w:ind w:left="71"/>
              <w:rPr>
                <w:sz w:val="24"/>
              </w:rPr>
            </w:pPr>
          </w:p>
          <w:p w14:paraId="0DF59128" w14:textId="77777777" w:rsidR="00EE562E" w:rsidRPr="001C3D29" w:rsidRDefault="00EE562E" w:rsidP="00EB478F">
            <w:pPr>
              <w:pStyle w:val="TableParagraph"/>
              <w:ind w:left="71"/>
              <w:rPr>
                <w:sz w:val="24"/>
              </w:rPr>
            </w:pPr>
          </w:p>
          <w:p w14:paraId="29D1ADDF" w14:textId="77777777" w:rsidR="00EE562E" w:rsidRPr="001C3D29" w:rsidRDefault="00EE562E" w:rsidP="00EB478F">
            <w:pPr>
              <w:pStyle w:val="TableParagraph"/>
              <w:ind w:left="71"/>
              <w:rPr>
                <w:sz w:val="24"/>
              </w:rPr>
            </w:pPr>
          </w:p>
          <w:p w14:paraId="0D17F543" w14:textId="77777777" w:rsidR="00EE562E" w:rsidRPr="001C3D29" w:rsidRDefault="00EE562E" w:rsidP="00EB478F">
            <w:pPr>
              <w:pStyle w:val="TableParagraph"/>
              <w:ind w:left="71"/>
              <w:rPr>
                <w:sz w:val="24"/>
              </w:rPr>
            </w:pPr>
          </w:p>
          <w:p w14:paraId="13DFB89A" w14:textId="77777777" w:rsidR="00EE562E" w:rsidRPr="001C3D29" w:rsidRDefault="00EE562E" w:rsidP="00EB478F">
            <w:pPr>
              <w:pStyle w:val="TableParagraph"/>
              <w:ind w:left="71"/>
              <w:rPr>
                <w:sz w:val="24"/>
              </w:rPr>
            </w:pPr>
          </w:p>
          <w:p w14:paraId="3447177A" w14:textId="13A84C98" w:rsidR="00EE562E" w:rsidRPr="001C3D29" w:rsidRDefault="00EE562E" w:rsidP="00EE562E">
            <w:pPr>
              <w:pStyle w:val="TableParagraph"/>
              <w:spacing w:before="230"/>
              <w:rPr>
                <w:sz w:val="24"/>
              </w:rPr>
            </w:pPr>
            <w:r w:rsidRPr="001C3D29">
              <w:rPr>
                <w:sz w:val="24"/>
              </w:rPr>
              <w:t xml:space="preserve"> Colonnes (</w:t>
            </w:r>
            <w:r w:rsidR="001769F4" w:rsidRPr="001C3D29">
              <w:rPr>
                <w:sz w:val="24"/>
              </w:rPr>
              <w:t xml:space="preserve">14 </w:t>
            </w:r>
            <w:r w:rsidRPr="001C3D29">
              <w:rPr>
                <w:sz w:val="24"/>
              </w:rPr>
              <w:t>à 1</w:t>
            </w:r>
            <w:r w:rsidR="001769F4" w:rsidRPr="001C3D29">
              <w:rPr>
                <w:sz w:val="24"/>
              </w:rPr>
              <w:t>6</w:t>
            </w:r>
            <w:r w:rsidRPr="001C3D29">
              <w:rPr>
                <w:sz w:val="24"/>
              </w:rPr>
              <w:t>)</w:t>
            </w:r>
          </w:p>
          <w:p w14:paraId="265C7E5C" w14:textId="1F2433CD" w:rsidR="00EE562E" w:rsidRPr="001C3D29" w:rsidRDefault="00EE562E" w:rsidP="00EE562E">
            <w:pPr>
              <w:pStyle w:val="TableParagraph"/>
              <w:spacing w:before="230"/>
              <w:rPr>
                <w:sz w:val="24"/>
              </w:rPr>
            </w:pPr>
            <w:r w:rsidRPr="001C3D29">
              <w:rPr>
                <w:sz w:val="24"/>
              </w:rPr>
              <w:t xml:space="preserve"> Colonnes (1</w:t>
            </w:r>
            <w:r w:rsidR="001769F4" w:rsidRPr="001C3D29">
              <w:rPr>
                <w:sz w:val="24"/>
              </w:rPr>
              <w:t>7</w:t>
            </w:r>
            <w:r w:rsidRPr="001C3D29">
              <w:rPr>
                <w:sz w:val="24"/>
              </w:rPr>
              <w:t xml:space="preserve"> à </w:t>
            </w:r>
            <w:r w:rsidR="001769F4" w:rsidRPr="001C3D29">
              <w:rPr>
                <w:sz w:val="24"/>
              </w:rPr>
              <w:t>19</w:t>
            </w:r>
            <w:r w:rsidRPr="001C3D29">
              <w:rPr>
                <w:sz w:val="24"/>
              </w:rPr>
              <w:t>)</w:t>
            </w:r>
          </w:p>
          <w:p w14:paraId="45685D7F" w14:textId="77777777" w:rsidR="00EE562E" w:rsidRPr="001C3D29" w:rsidRDefault="00EE562E" w:rsidP="00EE562E">
            <w:pPr>
              <w:pStyle w:val="TableParagraph"/>
              <w:rPr>
                <w:sz w:val="24"/>
              </w:rPr>
            </w:pPr>
          </w:p>
          <w:p w14:paraId="4FD7B551" w14:textId="4AE4156A" w:rsidR="00EE562E" w:rsidRPr="001C3D29" w:rsidRDefault="00EE562E" w:rsidP="00EE562E">
            <w:pPr>
              <w:pStyle w:val="TableParagraph"/>
              <w:rPr>
                <w:sz w:val="24"/>
              </w:rPr>
            </w:pPr>
            <w:r w:rsidRPr="001C3D29">
              <w:rPr>
                <w:sz w:val="24"/>
              </w:rPr>
              <w:t xml:space="preserve"> Colonne (</w:t>
            </w:r>
            <w:r w:rsidR="001769F4" w:rsidRPr="001C3D29">
              <w:rPr>
                <w:sz w:val="24"/>
              </w:rPr>
              <w:t>20</w:t>
            </w:r>
            <w:r w:rsidRPr="001C3D29">
              <w:rPr>
                <w:sz w:val="24"/>
              </w:rPr>
              <w:t>) :</w:t>
            </w:r>
          </w:p>
          <w:p w14:paraId="2153B8A6" w14:textId="77777777" w:rsidR="00EE562E" w:rsidRPr="001C3D29" w:rsidRDefault="00EE562E" w:rsidP="00EE562E">
            <w:pPr>
              <w:pStyle w:val="TableParagraph"/>
              <w:rPr>
                <w:sz w:val="24"/>
              </w:rPr>
            </w:pPr>
          </w:p>
          <w:p w14:paraId="23DF7214" w14:textId="2B166A76" w:rsidR="00EE562E" w:rsidRPr="001C3D29" w:rsidRDefault="00EE562E" w:rsidP="00EE562E">
            <w:pPr>
              <w:pStyle w:val="TableParagraph"/>
              <w:rPr>
                <w:sz w:val="24"/>
              </w:rPr>
            </w:pPr>
            <w:r w:rsidRPr="001C3D29">
              <w:rPr>
                <w:sz w:val="24"/>
              </w:rPr>
              <w:t xml:space="preserve"> Colonne (</w:t>
            </w:r>
            <w:r w:rsidR="001769F4" w:rsidRPr="001C3D29">
              <w:rPr>
                <w:sz w:val="24"/>
              </w:rPr>
              <w:t>21</w:t>
            </w:r>
            <w:r w:rsidRPr="001C3D29">
              <w:rPr>
                <w:sz w:val="24"/>
              </w:rPr>
              <w:t>) :</w:t>
            </w:r>
          </w:p>
          <w:p w14:paraId="4E281E77" w14:textId="77777777" w:rsidR="00EE562E" w:rsidRPr="001C3D29" w:rsidRDefault="00EE562E" w:rsidP="00EE562E">
            <w:pPr>
              <w:pStyle w:val="TableParagraph"/>
              <w:rPr>
                <w:sz w:val="24"/>
              </w:rPr>
            </w:pPr>
          </w:p>
          <w:p w14:paraId="60A0E789" w14:textId="71D7EF9E" w:rsidR="00EE562E" w:rsidRPr="001C3D29" w:rsidRDefault="00EE562E" w:rsidP="00EE562E">
            <w:pPr>
              <w:pStyle w:val="TableParagraph"/>
              <w:rPr>
                <w:sz w:val="24"/>
              </w:rPr>
            </w:pPr>
            <w:r w:rsidRPr="001C3D29">
              <w:rPr>
                <w:sz w:val="24"/>
              </w:rPr>
              <w:t xml:space="preserve"> Colonnes (</w:t>
            </w:r>
            <w:r w:rsidR="001769F4" w:rsidRPr="001C3D29">
              <w:rPr>
                <w:sz w:val="24"/>
              </w:rPr>
              <w:t xml:space="preserve">22 </w:t>
            </w:r>
            <w:r w:rsidRPr="001C3D29">
              <w:rPr>
                <w:sz w:val="24"/>
              </w:rPr>
              <w:t>à 2</w:t>
            </w:r>
            <w:r w:rsidR="00FA151C" w:rsidRPr="001C3D29">
              <w:rPr>
                <w:sz w:val="24"/>
              </w:rPr>
              <w:t>5</w:t>
            </w:r>
            <w:r w:rsidRPr="001C3D29">
              <w:rPr>
                <w:sz w:val="24"/>
              </w:rPr>
              <w:t>)</w:t>
            </w:r>
          </w:p>
          <w:p w14:paraId="17DF6FFA" w14:textId="77777777" w:rsidR="00EE562E" w:rsidRPr="001C3D29" w:rsidRDefault="00EE562E" w:rsidP="00EE562E">
            <w:pPr>
              <w:pStyle w:val="TableParagraph"/>
              <w:rPr>
                <w:sz w:val="26"/>
              </w:rPr>
            </w:pPr>
          </w:p>
          <w:p w14:paraId="71D7914D" w14:textId="77777777" w:rsidR="00EE562E" w:rsidRPr="001C3D29" w:rsidRDefault="00EE562E" w:rsidP="00EE562E">
            <w:pPr>
              <w:pStyle w:val="TableParagraph"/>
              <w:rPr>
                <w:sz w:val="26"/>
              </w:rPr>
            </w:pPr>
          </w:p>
          <w:p w14:paraId="3D34F04A" w14:textId="77777777" w:rsidR="00EE562E" w:rsidRPr="001C3D29" w:rsidRDefault="00EE562E" w:rsidP="00EE562E">
            <w:pPr>
              <w:pStyle w:val="TableParagraph"/>
              <w:ind w:left="71"/>
              <w:rPr>
                <w:sz w:val="24"/>
              </w:rPr>
            </w:pPr>
          </w:p>
          <w:p w14:paraId="798667C0" w14:textId="04B88D03" w:rsidR="00EE562E" w:rsidRPr="001C3D29" w:rsidRDefault="00EE562E" w:rsidP="00EE562E">
            <w:pPr>
              <w:pStyle w:val="TableParagraph"/>
              <w:ind w:left="71"/>
              <w:rPr>
                <w:sz w:val="24"/>
              </w:rPr>
            </w:pPr>
            <w:r w:rsidRPr="001C3D29">
              <w:rPr>
                <w:sz w:val="24"/>
              </w:rPr>
              <w:t>Colonnes (2</w:t>
            </w:r>
            <w:r w:rsidR="00FA151C" w:rsidRPr="001C3D29">
              <w:rPr>
                <w:sz w:val="24"/>
              </w:rPr>
              <w:t>6</w:t>
            </w:r>
            <w:r w:rsidRPr="001C3D29">
              <w:rPr>
                <w:sz w:val="24"/>
              </w:rPr>
              <w:t xml:space="preserve"> à </w:t>
            </w:r>
            <w:r w:rsidR="00FA151C" w:rsidRPr="001C3D29">
              <w:rPr>
                <w:sz w:val="24"/>
              </w:rPr>
              <w:t>29</w:t>
            </w:r>
            <w:r w:rsidRPr="001C3D29">
              <w:rPr>
                <w:sz w:val="24"/>
              </w:rPr>
              <w:t>)</w:t>
            </w:r>
          </w:p>
          <w:p w14:paraId="7EEA2848" w14:textId="77777777" w:rsidR="00EB478F" w:rsidRPr="001C3D29" w:rsidRDefault="00EB478F" w:rsidP="00EB478F">
            <w:pPr>
              <w:pStyle w:val="TableParagraph"/>
              <w:rPr>
                <w:sz w:val="24"/>
              </w:rPr>
            </w:pPr>
          </w:p>
          <w:p w14:paraId="5E7CF982" w14:textId="6A5D00C0" w:rsidR="00EB478F" w:rsidRPr="001C3D29" w:rsidRDefault="00EB478F" w:rsidP="00EB478F">
            <w:pPr>
              <w:pStyle w:val="TableParagraph"/>
              <w:ind w:left="71"/>
              <w:rPr>
                <w:sz w:val="24"/>
              </w:rPr>
            </w:pPr>
          </w:p>
        </w:tc>
        <w:tc>
          <w:tcPr>
            <w:tcW w:w="8376" w:type="dxa"/>
            <w:tcBorders>
              <w:left w:val="nil"/>
            </w:tcBorders>
          </w:tcPr>
          <w:p w14:paraId="7B7CE6FC" w14:textId="1DFA3A62" w:rsidR="003943F8" w:rsidRPr="001C3D29" w:rsidRDefault="00BB0E25">
            <w:pPr>
              <w:pStyle w:val="TableParagraph"/>
              <w:ind w:left="1651" w:right="177" w:hanging="1357"/>
              <w:rPr>
                <w:b/>
                <w:sz w:val="24"/>
              </w:rPr>
            </w:pPr>
            <w:r w:rsidRPr="001C3D29">
              <w:rPr>
                <w:b/>
                <w:sz w:val="24"/>
              </w:rPr>
              <w:lastRenderedPageBreak/>
              <w:t>Projet de décret contenant l’ajustement du budget général des dépenses pour l’année 202</w:t>
            </w:r>
            <w:r w:rsidR="00833A81" w:rsidRPr="001C3D29">
              <w:rPr>
                <w:b/>
                <w:sz w:val="24"/>
              </w:rPr>
              <w:t>5</w:t>
            </w:r>
            <w:r w:rsidRPr="001C3D29">
              <w:rPr>
                <w:b/>
                <w:sz w:val="24"/>
              </w:rPr>
              <w:t xml:space="preserve"> - Tableaux des dépenses par Ministre</w:t>
            </w:r>
          </w:p>
          <w:p w14:paraId="49D86B04" w14:textId="77777777" w:rsidR="003943F8" w:rsidRPr="001C3D29" w:rsidRDefault="003943F8">
            <w:pPr>
              <w:pStyle w:val="TableParagraph"/>
              <w:spacing w:before="8"/>
              <w:rPr>
                <w:sz w:val="21"/>
              </w:rPr>
            </w:pPr>
          </w:p>
          <w:p w14:paraId="0E8E6435" w14:textId="77777777" w:rsidR="003943F8" w:rsidRPr="001C3D29" w:rsidRDefault="00BB0E25">
            <w:pPr>
              <w:pStyle w:val="TableParagraph"/>
              <w:ind w:left="157" w:right="177"/>
              <w:rPr>
                <w:sz w:val="24"/>
              </w:rPr>
            </w:pPr>
            <w:r w:rsidRPr="001C3D29">
              <w:rPr>
                <w:sz w:val="24"/>
              </w:rPr>
              <w:t>Toutes les données présentées dans les tableaux qui suivent sont exprimées en milliers d'euro sans décimales.</w:t>
            </w:r>
          </w:p>
          <w:p w14:paraId="07A6F104" w14:textId="77777777" w:rsidR="003943F8" w:rsidRPr="001C3D29" w:rsidRDefault="003943F8">
            <w:pPr>
              <w:pStyle w:val="TableParagraph"/>
              <w:spacing w:before="8"/>
            </w:pPr>
          </w:p>
          <w:p w14:paraId="3369BCAA" w14:textId="6BCDC1B1" w:rsidR="009D3D91" w:rsidRPr="001C3D29" w:rsidRDefault="00BB0E25">
            <w:pPr>
              <w:pStyle w:val="TableParagraph"/>
              <w:spacing w:line="480" w:lineRule="auto"/>
              <w:ind w:left="157" w:right="6161"/>
              <w:rPr>
                <w:sz w:val="24"/>
              </w:rPr>
            </w:pPr>
            <w:r w:rsidRPr="001C3D29">
              <w:rPr>
                <w:sz w:val="24"/>
              </w:rPr>
              <w:t xml:space="preserve">Directives </w:t>
            </w:r>
            <w:r w:rsidR="005D3596" w:rsidRPr="001C3D29">
              <w:rPr>
                <w:rStyle w:val="Appelnotedebasdep"/>
                <w:sz w:val="24"/>
              </w:rPr>
              <w:footnoteReference w:id="7"/>
            </w:r>
            <w:r w:rsidRPr="001C3D29">
              <w:rPr>
                <w:sz w:val="24"/>
              </w:rPr>
              <w:t xml:space="preserve">: </w:t>
            </w:r>
          </w:p>
          <w:p w14:paraId="2A78DCED" w14:textId="16C8E0EE" w:rsidR="003943F8" w:rsidRPr="001C3D29" w:rsidRDefault="00BB0E25">
            <w:pPr>
              <w:pStyle w:val="TableParagraph"/>
              <w:spacing w:line="480" w:lineRule="auto"/>
              <w:ind w:left="157" w:right="6161"/>
              <w:rPr>
                <w:sz w:val="24"/>
              </w:rPr>
            </w:pPr>
            <w:r w:rsidRPr="001C3D29">
              <w:rPr>
                <w:sz w:val="24"/>
              </w:rPr>
              <w:t>Ministre ordonnateur Division organique.</w:t>
            </w:r>
          </w:p>
          <w:p w14:paraId="79C04BF5" w14:textId="77777777" w:rsidR="003943F8" w:rsidRPr="001C3D29" w:rsidRDefault="00BB0E25">
            <w:pPr>
              <w:pStyle w:val="TableParagraph"/>
              <w:spacing w:before="1"/>
              <w:ind w:left="157"/>
              <w:rPr>
                <w:sz w:val="24"/>
              </w:rPr>
            </w:pPr>
            <w:r w:rsidRPr="001C3D29">
              <w:rPr>
                <w:sz w:val="24"/>
              </w:rPr>
              <w:t>Intitulé de la division organique</w:t>
            </w:r>
          </w:p>
          <w:p w14:paraId="612EEA5E" w14:textId="77777777" w:rsidR="003943F8" w:rsidRPr="001C3D29" w:rsidRDefault="003943F8">
            <w:pPr>
              <w:pStyle w:val="TableParagraph"/>
              <w:rPr>
                <w:sz w:val="24"/>
              </w:rPr>
            </w:pPr>
          </w:p>
          <w:p w14:paraId="417534CE" w14:textId="6574F1BC" w:rsidR="00145C21" w:rsidRPr="001C3D29" w:rsidRDefault="00145C21">
            <w:pPr>
              <w:pStyle w:val="TableParagraph"/>
              <w:ind w:left="157"/>
              <w:rPr>
                <w:sz w:val="24"/>
              </w:rPr>
            </w:pPr>
            <w:r w:rsidRPr="001C3D29">
              <w:rPr>
                <w:sz w:val="24"/>
              </w:rPr>
              <w:t>Fonds SAP</w:t>
            </w:r>
          </w:p>
          <w:p w14:paraId="117E6E5E" w14:textId="77777777" w:rsidR="00145C21" w:rsidRPr="001C3D29" w:rsidRDefault="00145C21">
            <w:pPr>
              <w:pStyle w:val="TableParagraph"/>
              <w:ind w:left="157"/>
              <w:rPr>
                <w:sz w:val="24"/>
              </w:rPr>
            </w:pPr>
          </w:p>
          <w:p w14:paraId="5BBF2DC2" w14:textId="2658FFBE" w:rsidR="00145C21" w:rsidRPr="001C3D29" w:rsidRDefault="00BB0E25">
            <w:pPr>
              <w:pStyle w:val="TableParagraph"/>
              <w:ind w:left="157"/>
              <w:rPr>
                <w:sz w:val="24"/>
              </w:rPr>
            </w:pPr>
            <w:r w:rsidRPr="001C3D29">
              <w:rPr>
                <w:sz w:val="24"/>
              </w:rPr>
              <w:t xml:space="preserve">Programme d’investissement : indiquer </w:t>
            </w:r>
            <w:r w:rsidRPr="001C3D29">
              <w:rPr>
                <w:b/>
                <w:sz w:val="24"/>
              </w:rPr>
              <w:t xml:space="preserve">i en gras </w:t>
            </w:r>
            <w:r w:rsidRPr="001C3D29">
              <w:rPr>
                <w:sz w:val="24"/>
              </w:rPr>
              <w:t xml:space="preserve">pour ajouter l’AB à ce programme et </w:t>
            </w:r>
            <w:r w:rsidRPr="001C3D29">
              <w:rPr>
                <w:b/>
                <w:strike/>
                <w:sz w:val="24"/>
              </w:rPr>
              <w:t xml:space="preserve">i </w:t>
            </w:r>
            <w:r w:rsidRPr="001C3D29">
              <w:rPr>
                <w:strike/>
                <w:sz w:val="24"/>
              </w:rPr>
              <w:t>barré</w:t>
            </w:r>
            <w:r w:rsidRPr="001C3D29">
              <w:rPr>
                <w:sz w:val="24"/>
              </w:rPr>
              <w:t xml:space="preserve"> pour l’en retirer.</w:t>
            </w:r>
          </w:p>
          <w:p w14:paraId="5AF45112" w14:textId="77777777" w:rsidR="00145C21" w:rsidRPr="001C3D29" w:rsidRDefault="00145C21">
            <w:pPr>
              <w:pStyle w:val="TableParagraph"/>
              <w:ind w:left="157"/>
              <w:rPr>
                <w:sz w:val="24"/>
              </w:rPr>
            </w:pPr>
          </w:p>
          <w:p w14:paraId="7033E241" w14:textId="77777777" w:rsidR="00145C21" w:rsidRPr="001C3D29" w:rsidRDefault="00BB0E25" w:rsidP="00145C21">
            <w:pPr>
              <w:pStyle w:val="TableParagraph"/>
              <w:ind w:left="157"/>
              <w:rPr>
                <w:sz w:val="24"/>
              </w:rPr>
            </w:pPr>
            <w:r w:rsidRPr="001C3D29">
              <w:rPr>
                <w:sz w:val="24"/>
              </w:rPr>
              <w:t xml:space="preserve">Nature de la dépense. Pour rappel, les catégories sont les suivantes : </w:t>
            </w:r>
          </w:p>
          <w:p w14:paraId="7A9182A1" w14:textId="2A4E5CB4" w:rsidR="003943F8" w:rsidRPr="001C3D29" w:rsidRDefault="00145C21" w:rsidP="00871282">
            <w:pPr>
              <w:pStyle w:val="TableParagraph"/>
              <w:ind w:left="157"/>
              <w:rPr>
                <w:sz w:val="24"/>
              </w:rPr>
            </w:pPr>
            <w:r w:rsidRPr="001C3D29">
              <w:rPr>
                <w:sz w:val="24"/>
              </w:rPr>
              <w:t xml:space="preserve"> </w:t>
            </w:r>
            <w:r w:rsidR="00B81C88" w:rsidRPr="001C3D29">
              <w:rPr>
                <w:sz w:val="24"/>
              </w:rPr>
              <w:t xml:space="preserve">1 </w:t>
            </w:r>
            <w:r w:rsidR="00BB0E25" w:rsidRPr="001C3D29">
              <w:rPr>
                <w:sz w:val="24"/>
              </w:rPr>
              <w:t>: Rémunérations</w:t>
            </w:r>
          </w:p>
          <w:p w14:paraId="3B4D5C7D" w14:textId="178A8D12" w:rsidR="003943F8" w:rsidRPr="001C3D29" w:rsidRDefault="00BB0E25" w:rsidP="00B81C88">
            <w:pPr>
              <w:pStyle w:val="TableParagraph"/>
              <w:numPr>
                <w:ilvl w:val="0"/>
                <w:numId w:val="30"/>
              </w:numPr>
              <w:tabs>
                <w:tab w:val="left" w:pos="398"/>
              </w:tabs>
              <w:spacing w:before="2"/>
              <w:rPr>
                <w:sz w:val="24"/>
              </w:rPr>
            </w:pPr>
            <w:r w:rsidRPr="001C3D29">
              <w:rPr>
                <w:sz w:val="24"/>
              </w:rPr>
              <w:t>: Crédits</w:t>
            </w:r>
            <w:r w:rsidRPr="001C3D29">
              <w:rPr>
                <w:spacing w:val="-1"/>
                <w:sz w:val="24"/>
              </w:rPr>
              <w:t xml:space="preserve"> </w:t>
            </w:r>
            <w:r w:rsidRPr="001C3D29">
              <w:rPr>
                <w:sz w:val="24"/>
              </w:rPr>
              <w:t>Cabinet</w:t>
            </w:r>
            <w:r w:rsidR="00C26B59" w:rsidRPr="001C3D29">
              <w:rPr>
                <w:sz w:val="24"/>
              </w:rPr>
              <w:t>s</w:t>
            </w:r>
          </w:p>
          <w:p w14:paraId="21E206F2" w14:textId="29D79086" w:rsidR="003943F8" w:rsidRPr="001C3D29" w:rsidRDefault="00BB0E25" w:rsidP="00B81C88">
            <w:pPr>
              <w:pStyle w:val="TableParagraph"/>
              <w:numPr>
                <w:ilvl w:val="0"/>
                <w:numId w:val="30"/>
              </w:numPr>
              <w:tabs>
                <w:tab w:val="left" w:pos="398"/>
              </w:tabs>
              <w:rPr>
                <w:sz w:val="24"/>
              </w:rPr>
            </w:pPr>
            <w:r w:rsidRPr="001C3D29">
              <w:rPr>
                <w:sz w:val="24"/>
              </w:rPr>
              <w:t>: Financements</w:t>
            </w:r>
            <w:r w:rsidRPr="001C3D29">
              <w:rPr>
                <w:spacing w:val="-1"/>
                <w:sz w:val="24"/>
              </w:rPr>
              <w:t xml:space="preserve"> </w:t>
            </w:r>
            <w:r w:rsidRPr="001C3D29">
              <w:rPr>
                <w:sz w:val="24"/>
              </w:rPr>
              <w:t>alternatifs</w:t>
            </w:r>
          </w:p>
          <w:p w14:paraId="77313C17" w14:textId="4042B5E4" w:rsidR="003943F8" w:rsidRPr="001C3D29" w:rsidRDefault="00B81C88" w:rsidP="00B81C88">
            <w:pPr>
              <w:pStyle w:val="TableParagraph"/>
              <w:tabs>
                <w:tab w:val="left" w:pos="398"/>
              </w:tabs>
              <w:ind w:left="217" w:right="5238"/>
              <w:rPr>
                <w:sz w:val="24"/>
              </w:rPr>
            </w:pPr>
            <w:r w:rsidRPr="001C3D29">
              <w:rPr>
                <w:sz w:val="24"/>
              </w:rPr>
              <w:t xml:space="preserve">4 </w:t>
            </w:r>
            <w:r w:rsidR="00BB0E25" w:rsidRPr="001C3D29">
              <w:rPr>
                <w:sz w:val="24"/>
              </w:rPr>
              <w:t>: Dépenses liées à l’inflation 5 :</w:t>
            </w:r>
            <w:r w:rsidR="00BB0E25" w:rsidRPr="001C3D29">
              <w:rPr>
                <w:spacing w:val="-1"/>
                <w:sz w:val="24"/>
              </w:rPr>
              <w:t xml:space="preserve"> </w:t>
            </w:r>
            <w:r w:rsidR="00BB0E25" w:rsidRPr="001C3D29">
              <w:rPr>
                <w:sz w:val="24"/>
              </w:rPr>
              <w:t>UAP</w:t>
            </w:r>
          </w:p>
          <w:p w14:paraId="7E8A70DB" w14:textId="3172D4BD" w:rsidR="00B81C88" w:rsidRPr="001C3D29" w:rsidRDefault="00B81C88" w:rsidP="00B81C88">
            <w:pPr>
              <w:pStyle w:val="TableParagraph"/>
              <w:ind w:right="20"/>
              <w:rPr>
                <w:sz w:val="24"/>
              </w:rPr>
            </w:pPr>
            <w:r w:rsidRPr="001C3D29">
              <w:rPr>
                <w:sz w:val="24"/>
              </w:rPr>
              <w:t xml:space="preserve">    6 : </w:t>
            </w:r>
            <w:r w:rsidR="00BB0E25" w:rsidRPr="001C3D29">
              <w:rPr>
                <w:sz w:val="24"/>
              </w:rPr>
              <w:t xml:space="preserve">Cofinancements européens </w:t>
            </w:r>
          </w:p>
          <w:p w14:paraId="36DB37D1" w14:textId="6CA2414E" w:rsidR="003943F8" w:rsidRPr="001C3D29" w:rsidRDefault="00B81C88" w:rsidP="00B81C88">
            <w:pPr>
              <w:pStyle w:val="TableParagraph"/>
              <w:ind w:right="20"/>
              <w:rPr>
                <w:sz w:val="24"/>
              </w:rPr>
            </w:pPr>
            <w:r w:rsidRPr="001C3D29">
              <w:rPr>
                <w:sz w:val="24"/>
              </w:rPr>
              <w:t xml:space="preserve">    7 </w:t>
            </w:r>
            <w:r w:rsidR="00BB0E25" w:rsidRPr="001C3D29">
              <w:rPr>
                <w:sz w:val="24"/>
              </w:rPr>
              <w:t xml:space="preserve">: Ex - PAP </w:t>
            </w:r>
            <w:r w:rsidRPr="001C3D29">
              <w:rPr>
                <w:sz w:val="24"/>
              </w:rPr>
              <w:t>–</w:t>
            </w:r>
            <w:r w:rsidR="00BB0E25" w:rsidRPr="001C3D29">
              <w:rPr>
                <w:sz w:val="24"/>
              </w:rPr>
              <w:t xml:space="preserve"> AW</w:t>
            </w:r>
            <w:r w:rsidRPr="001C3D29">
              <w:rPr>
                <w:sz w:val="24"/>
              </w:rPr>
              <w:t xml:space="preserve"> (Plan d’Action Prioritaire pour l’Avenir Wallon)</w:t>
            </w:r>
          </w:p>
          <w:p w14:paraId="12F91157" w14:textId="79A9524C" w:rsidR="003943F8" w:rsidRPr="001C3D29" w:rsidRDefault="00B81C88" w:rsidP="00B81C88">
            <w:pPr>
              <w:pStyle w:val="TableParagraph"/>
              <w:tabs>
                <w:tab w:val="left" w:pos="398"/>
              </w:tabs>
              <w:ind w:left="240"/>
              <w:rPr>
                <w:sz w:val="24"/>
              </w:rPr>
            </w:pPr>
            <w:r w:rsidRPr="001C3D29">
              <w:rPr>
                <w:sz w:val="24"/>
              </w:rPr>
              <w:t>8 </w:t>
            </w:r>
            <w:r w:rsidR="00BB0E25" w:rsidRPr="001C3D29">
              <w:rPr>
                <w:sz w:val="24"/>
              </w:rPr>
              <w:t>: PTP</w:t>
            </w:r>
            <w:r w:rsidRPr="001C3D29">
              <w:rPr>
                <w:sz w:val="24"/>
              </w:rPr>
              <w:t xml:space="preserve"> (Programme de Transition Professionnelle)</w:t>
            </w:r>
          </w:p>
          <w:p w14:paraId="781AE3DC" w14:textId="4404FB0A" w:rsidR="003943F8" w:rsidRPr="001C3D29" w:rsidRDefault="00B81C88" w:rsidP="00B81C88">
            <w:pPr>
              <w:pStyle w:val="TableParagraph"/>
              <w:tabs>
                <w:tab w:val="left" w:pos="398"/>
              </w:tabs>
              <w:rPr>
                <w:sz w:val="24"/>
              </w:rPr>
            </w:pPr>
            <w:r w:rsidRPr="001C3D29">
              <w:rPr>
                <w:sz w:val="24"/>
              </w:rPr>
              <w:t xml:space="preserve">    9 </w:t>
            </w:r>
            <w:r w:rsidR="00BB0E25" w:rsidRPr="001C3D29">
              <w:rPr>
                <w:sz w:val="24"/>
              </w:rPr>
              <w:t>:</w:t>
            </w:r>
            <w:r w:rsidR="00BB0E25" w:rsidRPr="001C3D29">
              <w:rPr>
                <w:spacing w:val="-1"/>
                <w:sz w:val="24"/>
              </w:rPr>
              <w:t xml:space="preserve"> </w:t>
            </w:r>
            <w:r w:rsidR="00BB0E25" w:rsidRPr="001C3D29">
              <w:rPr>
                <w:sz w:val="24"/>
              </w:rPr>
              <w:t>Dette</w:t>
            </w:r>
          </w:p>
          <w:p w14:paraId="3AA46409" w14:textId="2A2EA00A" w:rsidR="003943F8" w:rsidRPr="001C3D29" w:rsidRDefault="00BB0E25" w:rsidP="00B81C88">
            <w:pPr>
              <w:pStyle w:val="TableParagraph"/>
              <w:numPr>
                <w:ilvl w:val="0"/>
                <w:numId w:val="41"/>
              </w:numPr>
              <w:tabs>
                <w:tab w:val="left" w:pos="458"/>
              </w:tabs>
              <w:rPr>
                <w:sz w:val="24"/>
              </w:rPr>
            </w:pPr>
            <w:r w:rsidRPr="001C3D29">
              <w:rPr>
                <w:sz w:val="24"/>
              </w:rPr>
              <w:t>:</w:t>
            </w:r>
            <w:r w:rsidRPr="001C3D29">
              <w:rPr>
                <w:spacing w:val="-1"/>
                <w:sz w:val="24"/>
              </w:rPr>
              <w:t xml:space="preserve"> </w:t>
            </w:r>
            <w:r w:rsidRPr="001C3D29">
              <w:rPr>
                <w:sz w:val="24"/>
              </w:rPr>
              <w:t>PWI</w:t>
            </w:r>
            <w:r w:rsidR="00B81C88" w:rsidRPr="001C3D29">
              <w:rPr>
                <w:sz w:val="24"/>
              </w:rPr>
              <w:t xml:space="preserve"> (Plan Wallon d’Investissements)</w:t>
            </w:r>
          </w:p>
          <w:p w14:paraId="528F88E2" w14:textId="585E7A34" w:rsidR="00B81C88" w:rsidRPr="001C3D29" w:rsidRDefault="00B81C88" w:rsidP="00B81C88">
            <w:pPr>
              <w:pStyle w:val="TableParagraph"/>
              <w:tabs>
                <w:tab w:val="left" w:pos="458"/>
              </w:tabs>
              <w:rPr>
                <w:sz w:val="24"/>
              </w:rPr>
            </w:pPr>
            <w:r w:rsidRPr="001C3D29">
              <w:rPr>
                <w:sz w:val="24"/>
              </w:rPr>
              <w:t xml:space="preserve">    11 </w:t>
            </w:r>
            <w:r w:rsidR="00BB0E25" w:rsidRPr="001C3D29">
              <w:rPr>
                <w:sz w:val="24"/>
              </w:rPr>
              <w:t>: Provision</w:t>
            </w:r>
            <w:r w:rsidR="00BB0E25" w:rsidRPr="001C3D29">
              <w:rPr>
                <w:spacing w:val="-1"/>
                <w:sz w:val="24"/>
              </w:rPr>
              <w:t xml:space="preserve"> </w:t>
            </w:r>
            <w:r w:rsidR="00BB0E25" w:rsidRPr="001C3D29">
              <w:rPr>
                <w:sz w:val="24"/>
              </w:rPr>
              <w:t>conjoncturelle</w:t>
            </w:r>
          </w:p>
          <w:p w14:paraId="0F28150E" w14:textId="2C0F00C9" w:rsidR="003943F8" w:rsidRPr="001C3D29" w:rsidRDefault="00B81C88" w:rsidP="00B81C88">
            <w:pPr>
              <w:pStyle w:val="TableParagraph"/>
              <w:tabs>
                <w:tab w:val="left" w:pos="458"/>
              </w:tabs>
              <w:ind w:left="240"/>
              <w:rPr>
                <w:sz w:val="24"/>
              </w:rPr>
            </w:pPr>
            <w:r w:rsidRPr="001C3D29">
              <w:rPr>
                <w:sz w:val="24"/>
              </w:rPr>
              <w:t xml:space="preserve">12 </w:t>
            </w:r>
            <w:r w:rsidR="00BB0E25" w:rsidRPr="001C3D29">
              <w:rPr>
                <w:sz w:val="24"/>
              </w:rPr>
              <w:t>: Solde des dépenses primaires</w:t>
            </w:r>
          </w:p>
          <w:p w14:paraId="039D95E7" w14:textId="77777777" w:rsidR="00B81C88" w:rsidRPr="001C3D29" w:rsidRDefault="00B81C88" w:rsidP="00B81C88">
            <w:pPr>
              <w:pStyle w:val="TableParagraph"/>
              <w:tabs>
                <w:tab w:val="left" w:pos="458"/>
              </w:tabs>
              <w:ind w:right="1721"/>
              <w:rPr>
                <w:sz w:val="24"/>
              </w:rPr>
            </w:pPr>
            <w:r w:rsidRPr="001C3D29">
              <w:rPr>
                <w:sz w:val="24"/>
              </w:rPr>
              <w:t xml:space="preserve">    13 </w:t>
            </w:r>
            <w:r w:rsidR="00BB0E25" w:rsidRPr="001C3D29">
              <w:rPr>
                <w:sz w:val="24"/>
              </w:rPr>
              <w:t>: Dépenses prévisionnelles à charge des fonds</w:t>
            </w:r>
            <w:r w:rsidR="00BB0E25" w:rsidRPr="001C3D29">
              <w:rPr>
                <w:spacing w:val="-10"/>
                <w:sz w:val="24"/>
              </w:rPr>
              <w:t xml:space="preserve"> </w:t>
            </w:r>
            <w:r w:rsidR="00BB0E25" w:rsidRPr="001C3D29">
              <w:rPr>
                <w:sz w:val="24"/>
              </w:rPr>
              <w:t xml:space="preserve">budgétaires </w:t>
            </w:r>
          </w:p>
          <w:p w14:paraId="0FBC731C" w14:textId="4A19CD7E" w:rsidR="003943F8" w:rsidRPr="001C3D29" w:rsidRDefault="00B81C88" w:rsidP="00B81C88">
            <w:pPr>
              <w:pStyle w:val="TableParagraph"/>
              <w:tabs>
                <w:tab w:val="left" w:pos="458"/>
                <w:tab w:val="left" w:pos="5525"/>
              </w:tabs>
              <w:ind w:right="2350"/>
              <w:rPr>
                <w:sz w:val="24"/>
              </w:rPr>
            </w:pPr>
            <w:r w:rsidRPr="001C3D29">
              <w:rPr>
                <w:sz w:val="24"/>
              </w:rPr>
              <w:t xml:space="preserve">    </w:t>
            </w:r>
            <w:r w:rsidR="00BB0E25" w:rsidRPr="001C3D29">
              <w:rPr>
                <w:sz w:val="24"/>
              </w:rPr>
              <w:t>14</w:t>
            </w:r>
            <w:r w:rsidRPr="001C3D29">
              <w:rPr>
                <w:sz w:val="24"/>
              </w:rPr>
              <w:t> </w:t>
            </w:r>
            <w:r w:rsidR="00BB0E25" w:rsidRPr="001C3D29">
              <w:rPr>
                <w:sz w:val="24"/>
              </w:rPr>
              <w:t>: Marshall 2.vert</w:t>
            </w:r>
          </w:p>
          <w:p w14:paraId="4B98B56A" w14:textId="42F0131C" w:rsidR="003943F8" w:rsidRPr="001C3D29" w:rsidRDefault="00B81C88" w:rsidP="00B81C88">
            <w:pPr>
              <w:pStyle w:val="TableParagraph"/>
              <w:tabs>
                <w:tab w:val="left" w:pos="458"/>
              </w:tabs>
              <w:spacing w:before="1"/>
              <w:ind w:left="157"/>
              <w:rPr>
                <w:sz w:val="24"/>
              </w:rPr>
            </w:pPr>
            <w:r w:rsidRPr="001C3D29">
              <w:rPr>
                <w:sz w:val="24"/>
              </w:rPr>
              <w:t xml:space="preserve"> 15 </w:t>
            </w:r>
            <w:r w:rsidR="00BB0E25" w:rsidRPr="001C3D29">
              <w:rPr>
                <w:sz w:val="24"/>
              </w:rPr>
              <w:t>: Dépenses</w:t>
            </w:r>
            <w:r w:rsidR="00BB0E25" w:rsidRPr="001C3D29">
              <w:rPr>
                <w:spacing w:val="-1"/>
                <w:sz w:val="24"/>
              </w:rPr>
              <w:t xml:space="preserve"> </w:t>
            </w:r>
            <w:r w:rsidR="00BB0E25" w:rsidRPr="001C3D29">
              <w:rPr>
                <w:sz w:val="24"/>
              </w:rPr>
              <w:t>pluriannuelles</w:t>
            </w:r>
          </w:p>
          <w:p w14:paraId="40A3104F" w14:textId="77777777" w:rsidR="00B81C88" w:rsidRPr="001C3D29" w:rsidRDefault="00B81C88" w:rsidP="00B81C88">
            <w:pPr>
              <w:pStyle w:val="TableParagraph"/>
              <w:tabs>
                <w:tab w:val="left" w:pos="458"/>
              </w:tabs>
              <w:ind w:left="157" w:right="1438"/>
              <w:rPr>
                <w:sz w:val="24"/>
              </w:rPr>
            </w:pPr>
            <w:r w:rsidRPr="001C3D29">
              <w:rPr>
                <w:sz w:val="24"/>
              </w:rPr>
              <w:t xml:space="preserve"> 16 </w:t>
            </w:r>
            <w:r w:rsidR="00BB0E25" w:rsidRPr="001C3D29">
              <w:rPr>
                <w:sz w:val="24"/>
              </w:rPr>
              <w:t>: Dépenses relatives aux transferts de</w:t>
            </w:r>
            <w:r w:rsidR="00BB0E25" w:rsidRPr="001C3D29">
              <w:rPr>
                <w:spacing w:val="-8"/>
                <w:sz w:val="24"/>
              </w:rPr>
              <w:t xml:space="preserve"> </w:t>
            </w:r>
            <w:r w:rsidR="00BB0E25" w:rsidRPr="001C3D29">
              <w:rPr>
                <w:sz w:val="24"/>
              </w:rPr>
              <w:t xml:space="preserve">compétences </w:t>
            </w:r>
          </w:p>
          <w:p w14:paraId="3C747ED9" w14:textId="4AB582DC" w:rsidR="003943F8" w:rsidRPr="001C3D29" w:rsidRDefault="00B81C88" w:rsidP="00B81C88">
            <w:pPr>
              <w:pStyle w:val="TableParagraph"/>
              <w:tabs>
                <w:tab w:val="left" w:pos="458"/>
              </w:tabs>
              <w:ind w:left="157" w:right="3048"/>
              <w:rPr>
                <w:sz w:val="24"/>
              </w:rPr>
            </w:pPr>
            <w:r w:rsidRPr="001C3D29">
              <w:rPr>
                <w:sz w:val="24"/>
              </w:rPr>
              <w:t xml:space="preserve"> </w:t>
            </w:r>
            <w:r w:rsidR="00BB0E25" w:rsidRPr="001C3D29">
              <w:rPr>
                <w:sz w:val="24"/>
              </w:rPr>
              <w:t>17 : Marshall</w:t>
            </w:r>
            <w:r w:rsidR="00BB0E25" w:rsidRPr="001C3D29">
              <w:rPr>
                <w:spacing w:val="-1"/>
                <w:sz w:val="24"/>
              </w:rPr>
              <w:t xml:space="preserve"> </w:t>
            </w:r>
            <w:r w:rsidR="00BB0E25" w:rsidRPr="001C3D29">
              <w:rPr>
                <w:sz w:val="24"/>
              </w:rPr>
              <w:t>4.0</w:t>
            </w:r>
          </w:p>
          <w:p w14:paraId="5C330E6A" w14:textId="47611C98" w:rsidR="003943F8" w:rsidRPr="001C3D29" w:rsidRDefault="00B81C88">
            <w:pPr>
              <w:pStyle w:val="TableParagraph"/>
              <w:ind w:left="157"/>
              <w:rPr>
                <w:sz w:val="24"/>
              </w:rPr>
            </w:pPr>
            <w:r w:rsidRPr="001C3D29">
              <w:rPr>
                <w:sz w:val="24"/>
              </w:rPr>
              <w:t xml:space="preserve"> </w:t>
            </w:r>
            <w:r w:rsidR="00BB0E25" w:rsidRPr="001C3D29">
              <w:rPr>
                <w:sz w:val="24"/>
              </w:rPr>
              <w:t xml:space="preserve">18 : </w:t>
            </w:r>
            <w:r w:rsidR="004F7C3B" w:rsidRPr="001C3D29">
              <w:rPr>
                <w:sz w:val="24"/>
              </w:rPr>
              <w:t>Provisions COVID, relance et résilience</w:t>
            </w:r>
            <w:r w:rsidR="00BD2DEA" w:rsidRPr="001C3D29">
              <w:rPr>
                <w:sz w:val="24"/>
              </w:rPr>
              <w:t>, Ukraine</w:t>
            </w:r>
          </w:p>
          <w:p w14:paraId="3E685AA9" w14:textId="7392CD0E" w:rsidR="0029233D" w:rsidRPr="001C3D29" w:rsidRDefault="00B81C88">
            <w:pPr>
              <w:pStyle w:val="TableParagraph"/>
              <w:ind w:left="157"/>
              <w:rPr>
                <w:sz w:val="24"/>
              </w:rPr>
            </w:pPr>
            <w:r w:rsidRPr="001C3D29">
              <w:rPr>
                <w:sz w:val="24"/>
              </w:rPr>
              <w:t xml:space="preserve"> </w:t>
            </w:r>
            <w:r w:rsidR="0029233D" w:rsidRPr="001C3D29">
              <w:rPr>
                <w:sz w:val="24"/>
              </w:rPr>
              <w:t xml:space="preserve">19 : </w:t>
            </w:r>
            <w:r w:rsidR="004F7C3B" w:rsidRPr="001C3D29">
              <w:rPr>
                <w:sz w:val="24"/>
              </w:rPr>
              <w:t>Plan de Relance de la Wallonie – anciennement PWT et Get Up Wallonia</w:t>
            </w:r>
          </w:p>
          <w:p w14:paraId="4C34CEDA" w14:textId="7FA1B4A2" w:rsidR="004F7C3B" w:rsidRPr="001C3D29" w:rsidRDefault="00B81C88" w:rsidP="00B81C88">
            <w:pPr>
              <w:pStyle w:val="TableParagraph"/>
              <w:ind w:left="564" w:hanging="407"/>
              <w:rPr>
                <w:sz w:val="24"/>
              </w:rPr>
            </w:pPr>
            <w:r w:rsidRPr="001C3D29">
              <w:rPr>
                <w:sz w:val="24"/>
              </w:rPr>
              <w:t xml:space="preserve"> </w:t>
            </w:r>
            <w:r w:rsidR="004F7C3B" w:rsidRPr="001C3D29">
              <w:rPr>
                <w:sz w:val="24"/>
              </w:rPr>
              <w:t xml:space="preserve">20 : Plan de Relance de la Wallonie – Facilité pour la relance et la résilience </w:t>
            </w:r>
            <w:r w:rsidRPr="001C3D29">
              <w:rPr>
                <w:sz w:val="24"/>
              </w:rPr>
              <w:t xml:space="preserve">  </w:t>
            </w:r>
            <w:r w:rsidR="004F7C3B" w:rsidRPr="001C3D29">
              <w:rPr>
                <w:sz w:val="24"/>
              </w:rPr>
              <w:t>européen</w:t>
            </w:r>
          </w:p>
          <w:p w14:paraId="2DBCF291" w14:textId="77777777" w:rsidR="003943F8" w:rsidRPr="001C3D29" w:rsidRDefault="003943F8">
            <w:pPr>
              <w:pStyle w:val="TableParagraph"/>
              <w:rPr>
                <w:sz w:val="24"/>
              </w:rPr>
            </w:pPr>
          </w:p>
          <w:p w14:paraId="54BC9687" w14:textId="77777777" w:rsidR="003943F8" w:rsidRPr="001C3D29" w:rsidRDefault="00BB0E25">
            <w:pPr>
              <w:pStyle w:val="TableParagraph"/>
              <w:ind w:left="157" w:right="302"/>
              <w:rPr>
                <w:sz w:val="24"/>
              </w:rPr>
            </w:pPr>
            <w:r w:rsidRPr="001C3D29">
              <w:rPr>
                <w:sz w:val="24"/>
              </w:rPr>
              <w:t xml:space="preserve">Crédit de liquidation non limitatif : indiquer </w:t>
            </w:r>
            <w:r w:rsidRPr="001C3D29">
              <w:rPr>
                <w:b/>
                <w:i/>
                <w:sz w:val="24"/>
              </w:rPr>
              <w:t xml:space="preserve">nl </w:t>
            </w:r>
            <w:r w:rsidRPr="001C3D29">
              <w:rPr>
                <w:sz w:val="24"/>
              </w:rPr>
              <w:t>en gras italique pour doter l’AB de cette caractéristique</w:t>
            </w:r>
          </w:p>
          <w:p w14:paraId="64DEF4FB" w14:textId="77777777" w:rsidR="00EB478F" w:rsidRPr="001C3D29" w:rsidRDefault="00EB478F" w:rsidP="00EB478F">
            <w:pPr>
              <w:pStyle w:val="TableParagraph"/>
              <w:ind w:left="157" w:right="302"/>
              <w:rPr>
                <w:sz w:val="24"/>
              </w:rPr>
            </w:pPr>
            <w:r w:rsidRPr="001C3D29">
              <w:rPr>
                <w:sz w:val="24"/>
              </w:rPr>
              <w:t xml:space="preserve">Crédits genrés : indiquer 1, 2, 3 </w:t>
            </w:r>
          </w:p>
          <w:p w14:paraId="586933E6" w14:textId="77777777" w:rsidR="00EB478F" w:rsidRPr="001C3D29" w:rsidRDefault="00EB478F" w:rsidP="00EB478F">
            <w:pPr>
              <w:widowControl/>
              <w:numPr>
                <w:ilvl w:val="0"/>
                <w:numId w:val="42"/>
              </w:numPr>
              <w:autoSpaceDE/>
              <w:autoSpaceDN/>
              <w:jc w:val="both"/>
              <w:rPr>
                <w:sz w:val="24"/>
                <w:szCs w:val="24"/>
              </w:rPr>
            </w:pPr>
            <w:r w:rsidRPr="001C3D29">
              <w:rPr>
                <w:b/>
                <w:sz w:val="24"/>
                <w:szCs w:val="24"/>
              </w:rPr>
              <w:t>Code 1 </w:t>
            </w:r>
            <w:r w:rsidRPr="001C3D29">
              <w:rPr>
                <w:sz w:val="24"/>
                <w:szCs w:val="24"/>
              </w:rPr>
              <w:t>- Dépense neutre ou dépense qui n'est pas susceptible d'avoir un impact différent pour les hommes et les femmes.</w:t>
            </w:r>
          </w:p>
          <w:p w14:paraId="56F8DBEA" w14:textId="77777777" w:rsidR="00EB478F" w:rsidRPr="001C3D29" w:rsidRDefault="00EB478F" w:rsidP="00EB478F">
            <w:pPr>
              <w:ind w:left="720"/>
              <w:rPr>
                <w:sz w:val="24"/>
                <w:szCs w:val="24"/>
              </w:rPr>
            </w:pPr>
          </w:p>
          <w:p w14:paraId="24198649" w14:textId="77777777" w:rsidR="00EB478F" w:rsidRPr="001C3D29" w:rsidRDefault="00EB478F" w:rsidP="00EB478F">
            <w:pPr>
              <w:widowControl/>
              <w:numPr>
                <w:ilvl w:val="0"/>
                <w:numId w:val="42"/>
              </w:numPr>
              <w:autoSpaceDE/>
              <w:autoSpaceDN/>
              <w:jc w:val="both"/>
              <w:rPr>
                <w:sz w:val="24"/>
                <w:szCs w:val="24"/>
              </w:rPr>
            </w:pPr>
            <w:r w:rsidRPr="001C3D29">
              <w:rPr>
                <w:b/>
                <w:sz w:val="24"/>
                <w:szCs w:val="24"/>
              </w:rPr>
              <w:t>Code 2</w:t>
            </w:r>
            <w:r w:rsidRPr="001C3D29">
              <w:rPr>
                <w:sz w:val="24"/>
                <w:szCs w:val="24"/>
              </w:rPr>
              <w:t xml:space="preserve"> - Dépense spécifique attribuée à des activités favorisant l'égalité des hommes et des femmes.</w:t>
            </w:r>
          </w:p>
          <w:p w14:paraId="0241760A" w14:textId="77777777" w:rsidR="00EB478F" w:rsidRPr="001C3D29" w:rsidRDefault="00EB478F" w:rsidP="00EB478F">
            <w:pPr>
              <w:rPr>
                <w:sz w:val="24"/>
                <w:szCs w:val="24"/>
              </w:rPr>
            </w:pPr>
          </w:p>
          <w:p w14:paraId="245A171B" w14:textId="77777777" w:rsidR="00EB478F" w:rsidRPr="001C3D29" w:rsidRDefault="00EB478F" w:rsidP="00EB478F">
            <w:pPr>
              <w:widowControl/>
              <w:numPr>
                <w:ilvl w:val="0"/>
                <w:numId w:val="42"/>
              </w:numPr>
              <w:autoSpaceDE/>
              <w:autoSpaceDN/>
              <w:jc w:val="both"/>
              <w:rPr>
                <w:b/>
                <w:sz w:val="24"/>
                <w:szCs w:val="24"/>
              </w:rPr>
            </w:pPr>
            <w:r w:rsidRPr="001C3D29">
              <w:rPr>
                <w:b/>
                <w:sz w:val="24"/>
                <w:szCs w:val="24"/>
              </w:rPr>
              <w:t xml:space="preserve">Code 3 - </w:t>
            </w:r>
            <w:r w:rsidRPr="001C3D29">
              <w:rPr>
                <w:bCs/>
                <w:sz w:val="24"/>
                <w:szCs w:val="24"/>
              </w:rPr>
              <w:t>Dépense à « genrer », susceptible d'avoir un éventuel impact différent pour les femmes et les hommes.</w:t>
            </w:r>
          </w:p>
          <w:p w14:paraId="61E79906" w14:textId="77777777" w:rsidR="003943F8" w:rsidRPr="001C3D29" w:rsidRDefault="003943F8">
            <w:pPr>
              <w:pStyle w:val="TableParagraph"/>
              <w:rPr>
                <w:sz w:val="24"/>
              </w:rPr>
            </w:pPr>
          </w:p>
          <w:p w14:paraId="6DB52403" w14:textId="64937716" w:rsidR="003943F8" w:rsidRPr="001C3D29" w:rsidRDefault="001769F4">
            <w:pPr>
              <w:pStyle w:val="TableParagraph"/>
              <w:ind w:left="157" w:right="182"/>
              <w:rPr>
                <w:sz w:val="24"/>
              </w:rPr>
            </w:pPr>
            <w:r w:rsidRPr="001C3D29">
              <w:rPr>
                <w:sz w:val="24"/>
              </w:rPr>
              <w:t>Numéro de p</w:t>
            </w:r>
            <w:r w:rsidR="00214928" w:rsidRPr="001C3D29">
              <w:rPr>
                <w:sz w:val="24"/>
              </w:rPr>
              <w:t>rogramme</w:t>
            </w:r>
          </w:p>
          <w:p w14:paraId="26B232D3" w14:textId="77777777" w:rsidR="00EB478F" w:rsidRPr="001C3D29" w:rsidRDefault="00EB478F">
            <w:pPr>
              <w:pStyle w:val="TableParagraph"/>
              <w:ind w:left="157" w:right="182"/>
              <w:rPr>
                <w:sz w:val="24"/>
              </w:rPr>
            </w:pPr>
          </w:p>
          <w:p w14:paraId="1D549AA0" w14:textId="77777777" w:rsidR="00EB478F" w:rsidRPr="001C3D29" w:rsidRDefault="00EB478F" w:rsidP="00EB478F">
            <w:pPr>
              <w:pStyle w:val="Corpsdetexte"/>
              <w:ind w:left="138"/>
              <w:contextualSpacing/>
              <w:rPr>
                <w:sz w:val="24"/>
                <w:szCs w:val="22"/>
              </w:rPr>
            </w:pPr>
            <w:r w:rsidRPr="001C3D29">
              <w:rPr>
                <w:sz w:val="24"/>
                <w:szCs w:val="22"/>
              </w:rPr>
              <w:t>Compte budgétaire dans le nouveau système WBFIN (sous la forme de : 8Code sec000)</w:t>
            </w:r>
          </w:p>
          <w:p w14:paraId="51BCBB06" w14:textId="77777777" w:rsidR="00EB478F" w:rsidRPr="001C3D29" w:rsidRDefault="00EB478F" w:rsidP="00EB478F">
            <w:pPr>
              <w:pStyle w:val="Corpsdetexte"/>
              <w:ind w:left="138"/>
              <w:contextualSpacing/>
              <w:rPr>
                <w:sz w:val="24"/>
                <w:szCs w:val="22"/>
              </w:rPr>
            </w:pPr>
          </w:p>
          <w:p w14:paraId="505FB949" w14:textId="77777777" w:rsidR="00EB478F" w:rsidRPr="001C3D29" w:rsidRDefault="00EB478F" w:rsidP="00EB478F">
            <w:pPr>
              <w:widowControl/>
              <w:autoSpaceDE/>
              <w:autoSpaceDN/>
              <w:ind w:left="138"/>
              <w:rPr>
                <w:sz w:val="24"/>
                <w:szCs w:val="20"/>
                <w:lang w:val="fr-CA" w:eastAsia="fr-FR" w:bidi="ar-SA"/>
              </w:rPr>
            </w:pPr>
            <w:r w:rsidRPr="001C3D29">
              <w:rPr>
                <w:sz w:val="24"/>
                <w:szCs w:val="20"/>
                <w:lang w:val="fr-CA" w:eastAsia="fr-FR" w:bidi="ar-SA"/>
              </w:rPr>
              <w:t>Domaine fonctionnel dans le nouveau système WBFIN</w:t>
            </w:r>
          </w:p>
          <w:p w14:paraId="0353F2C6" w14:textId="77777777" w:rsidR="00EB478F" w:rsidRPr="001C3D29" w:rsidRDefault="00EB478F" w:rsidP="00EB478F">
            <w:pPr>
              <w:pStyle w:val="Corpsdetexte"/>
              <w:contextualSpacing/>
              <w:rPr>
                <w:sz w:val="24"/>
                <w:szCs w:val="22"/>
              </w:rPr>
            </w:pPr>
          </w:p>
          <w:p w14:paraId="469553D2" w14:textId="1832BC7C" w:rsidR="00EB478F" w:rsidRPr="001C3D29" w:rsidRDefault="00EB478F" w:rsidP="00EB478F">
            <w:pPr>
              <w:pStyle w:val="TableParagraph"/>
              <w:spacing w:line="273" w:lineRule="exact"/>
              <w:ind w:left="80"/>
              <w:rPr>
                <w:sz w:val="24"/>
              </w:rPr>
            </w:pPr>
            <w:r w:rsidRPr="001C3D29">
              <w:rPr>
                <w:sz w:val="24"/>
              </w:rPr>
              <w:t>Libellé de l’article de base</w:t>
            </w:r>
            <w:r w:rsidRPr="001C3D29">
              <w:rPr>
                <w:rStyle w:val="Appelnotedebasdep"/>
                <w:sz w:val="24"/>
              </w:rPr>
              <w:footnoteReference w:id="8"/>
            </w:r>
          </w:p>
          <w:p w14:paraId="69BD7A7A" w14:textId="77777777" w:rsidR="00EB478F" w:rsidRPr="001C3D29" w:rsidRDefault="00EB478F" w:rsidP="00EB478F">
            <w:pPr>
              <w:pStyle w:val="TableParagraph"/>
              <w:ind w:left="80"/>
              <w:rPr>
                <w:b/>
                <w:sz w:val="24"/>
              </w:rPr>
            </w:pPr>
            <w:r w:rsidRPr="001C3D29">
              <w:rPr>
                <w:sz w:val="24"/>
              </w:rPr>
              <w:t xml:space="preserve">Pour </w:t>
            </w:r>
            <w:r w:rsidRPr="001C3D29">
              <w:rPr>
                <w:b/>
                <w:sz w:val="24"/>
              </w:rPr>
              <w:t xml:space="preserve">supprimer </w:t>
            </w:r>
            <w:r w:rsidRPr="001C3D29">
              <w:rPr>
                <w:sz w:val="24"/>
              </w:rPr>
              <w:t xml:space="preserve">l’AB (ou programme), </w:t>
            </w:r>
            <w:r w:rsidRPr="001C3D29">
              <w:rPr>
                <w:b/>
                <w:sz w:val="24"/>
              </w:rPr>
              <w:t>le faire précéder de la mention</w:t>
            </w:r>
          </w:p>
          <w:p w14:paraId="25108D56" w14:textId="77777777" w:rsidR="00EB478F" w:rsidRPr="001C3D29" w:rsidRDefault="00EB478F" w:rsidP="00EB478F">
            <w:pPr>
              <w:pStyle w:val="TableParagraph"/>
              <w:ind w:left="80"/>
              <w:rPr>
                <w:b/>
                <w:sz w:val="24"/>
              </w:rPr>
            </w:pPr>
            <w:r w:rsidRPr="001C3D29">
              <w:rPr>
                <w:b/>
                <w:sz w:val="24"/>
              </w:rPr>
              <w:t>« (</w:t>
            </w:r>
            <w:r w:rsidRPr="001C3D29">
              <w:rPr>
                <w:b/>
                <w:strike/>
                <w:sz w:val="24"/>
              </w:rPr>
              <w:t>Supprimé</w:t>
            </w:r>
            <w:r w:rsidRPr="001C3D29">
              <w:rPr>
                <w:b/>
                <w:sz w:val="24"/>
              </w:rPr>
              <w:t>) ».</w:t>
            </w:r>
          </w:p>
          <w:p w14:paraId="070AEF1E" w14:textId="77777777" w:rsidR="00EB478F" w:rsidRPr="001C3D29" w:rsidRDefault="00EB478F" w:rsidP="00EB478F">
            <w:pPr>
              <w:pStyle w:val="TableParagraph"/>
              <w:rPr>
                <w:sz w:val="24"/>
              </w:rPr>
            </w:pPr>
          </w:p>
          <w:p w14:paraId="49840154" w14:textId="77777777" w:rsidR="00EB478F" w:rsidRPr="001C3D29" w:rsidRDefault="00EB478F" w:rsidP="00EB478F">
            <w:pPr>
              <w:pStyle w:val="TableParagraph"/>
              <w:ind w:left="80"/>
              <w:rPr>
                <w:b/>
                <w:sz w:val="24"/>
              </w:rPr>
            </w:pPr>
            <w:r w:rsidRPr="001C3D29">
              <w:rPr>
                <w:sz w:val="24"/>
              </w:rPr>
              <w:t xml:space="preserve">Pour </w:t>
            </w:r>
            <w:r w:rsidRPr="001C3D29">
              <w:rPr>
                <w:b/>
                <w:sz w:val="24"/>
              </w:rPr>
              <w:t xml:space="preserve">modifier </w:t>
            </w:r>
            <w:r w:rsidRPr="001C3D29">
              <w:rPr>
                <w:sz w:val="24"/>
              </w:rPr>
              <w:t xml:space="preserve">le libellé, et </w:t>
            </w:r>
            <w:r w:rsidRPr="001C3D29">
              <w:rPr>
                <w:b/>
                <w:sz w:val="24"/>
              </w:rPr>
              <w:t>le faire suivre de son texte actualisé en caractères gras (précédé de la mention « (Modifié) »)</w:t>
            </w:r>
          </w:p>
          <w:p w14:paraId="6833CC87" w14:textId="77777777" w:rsidR="00EB478F" w:rsidRPr="001C3D29" w:rsidRDefault="00EB478F" w:rsidP="00EB478F">
            <w:pPr>
              <w:pStyle w:val="TableParagraph"/>
              <w:rPr>
                <w:sz w:val="24"/>
              </w:rPr>
            </w:pPr>
          </w:p>
          <w:p w14:paraId="263A4F28" w14:textId="77777777" w:rsidR="00EB478F" w:rsidRPr="001C3D29" w:rsidRDefault="00EB478F" w:rsidP="00EB478F">
            <w:pPr>
              <w:pStyle w:val="TableParagraph"/>
              <w:ind w:left="80" w:right="58"/>
              <w:jc w:val="both"/>
              <w:rPr>
                <w:sz w:val="24"/>
              </w:rPr>
            </w:pPr>
            <w:r w:rsidRPr="001C3D29">
              <w:rPr>
                <w:sz w:val="24"/>
              </w:rPr>
              <w:t xml:space="preserve">Pour </w:t>
            </w:r>
            <w:r w:rsidRPr="001C3D29">
              <w:rPr>
                <w:b/>
                <w:sz w:val="24"/>
              </w:rPr>
              <w:t xml:space="preserve">ajouter </w:t>
            </w:r>
            <w:r w:rsidRPr="001C3D29">
              <w:rPr>
                <w:sz w:val="24"/>
              </w:rPr>
              <w:t>un nouvel article (ou programme)</w:t>
            </w:r>
            <w:r w:rsidRPr="001C3D29">
              <w:rPr>
                <w:b/>
                <w:sz w:val="24"/>
              </w:rPr>
              <w:t xml:space="preserve">, insérer le libellé proposé en caractères gras (précédé de la mention « (Nouveau) ») </w:t>
            </w:r>
            <w:r w:rsidRPr="001C3D29">
              <w:rPr>
                <w:sz w:val="24"/>
              </w:rPr>
              <w:t>et compléter de leur mention en regard les colonnes 1 à 10, compléter la colonne concernée de 12 à 23 et veiller à inclure ces propositions aux totaux concernés (titre, programme, division organique ou totaux généraux).</w:t>
            </w:r>
          </w:p>
          <w:p w14:paraId="3958E426" w14:textId="62161127" w:rsidR="00EB478F" w:rsidRPr="001C3D29" w:rsidRDefault="00EB478F" w:rsidP="00EB478F">
            <w:pPr>
              <w:pStyle w:val="TableParagraph"/>
              <w:spacing w:before="231"/>
              <w:ind w:left="80" w:right="2082"/>
              <w:rPr>
                <w:sz w:val="24"/>
              </w:rPr>
            </w:pPr>
            <w:r w:rsidRPr="001C3D29">
              <w:rPr>
                <w:sz w:val="24"/>
              </w:rPr>
              <w:t>Budget initial 202</w:t>
            </w:r>
            <w:r w:rsidR="001769F4" w:rsidRPr="001C3D29">
              <w:rPr>
                <w:sz w:val="24"/>
              </w:rPr>
              <w:t>5</w:t>
            </w:r>
            <w:r w:rsidRPr="001C3D29">
              <w:rPr>
                <w:sz w:val="24"/>
              </w:rPr>
              <w:t xml:space="preserve"> – Évaluation des moyens d’action (MA) Budget initial 202</w:t>
            </w:r>
            <w:r w:rsidR="001769F4" w:rsidRPr="001C3D29">
              <w:rPr>
                <w:sz w:val="24"/>
              </w:rPr>
              <w:t>5</w:t>
            </w:r>
            <w:r w:rsidRPr="001C3D29">
              <w:rPr>
                <w:sz w:val="24"/>
              </w:rPr>
              <w:t xml:space="preserve"> – Évaluation des moyens de paiement (MP)</w:t>
            </w:r>
          </w:p>
          <w:p w14:paraId="223551EF" w14:textId="77777777" w:rsidR="00EB478F" w:rsidRPr="001C3D29" w:rsidRDefault="00EB478F" w:rsidP="00EB478F">
            <w:pPr>
              <w:pStyle w:val="TableParagraph"/>
              <w:rPr>
                <w:sz w:val="24"/>
              </w:rPr>
            </w:pPr>
          </w:p>
          <w:p w14:paraId="028942A6" w14:textId="77777777" w:rsidR="00EB478F" w:rsidRPr="001C3D29" w:rsidRDefault="00EB478F" w:rsidP="00EB478F">
            <w:pPr>
              <w:pStyle w:val="TableParagraph"/>
              <w:ind w:left="80" w:right="57"/>
              <w:jc w:val="both"/>
              <w:rPr>
                <w:sz w:val="24"/>
              </w:rPr>
            </w:pPr>
            <w:r w:rsidRPr="001C3D29">
              <w:rPr>
                <w:sz w:val="24"/>
              </w:rPr>
              <w:t>Évaluation des ajustements par sorte de crédit selon qu’il s’agit de « préciputs »,   d’«</w:t>
            </w:r>
            <w:r w:rsidRPr="001C3D29">
              <w:rPr>
                <w:spacing w:val="-2"/>
                <w:sz w:val="24"/>
              </w:rPr>
              <w:t xml:space="preserve"> </w:t>
            </w:r>
            <w:r w:rsidRPr="001C3D29">
              <w:rPr>
                <w:sz w:val="24"/>
              </w:rPr>
              <w:t>Adaptation</w:t>
            </w:r>
            <w:r w:rsidRPr="001C3D29">
              <w:rPr>
                <w:spacing w:val="-8"/>
                <w:sz w:val="24"/>
              </w:rPr>
              <w:t xml:space="preserve"> </w:t>
            </w:r>
            <w:r w:rsidRPr="001C3D29">
              <w:rPr>
                <w:sz w:val="24"/>
              </w:rPr>
              <w:t>aux</w:t>
            </w:r>
            <w:r w:rsidRPr="001C3D29">
              <w:rPr>
                <w:spacing w:val="-7"/>
                <w:sz w:val="24"/>
              </w:rPr>
              <w:t xml:space="preserve"> </w:t>
            </w:r>
            <w:r w:rsidRPr="001C3D29">
              <w:rPr>
                <w:sz w:val="24"/>
              </w:rPr>
              <w:t>nouveaux</w:t>
            </w:r>
            <w:r w:rsidRPr="001C3D29">
              <w:rPr>
                <w:spacing w:val="-9"/>
                <w:sz w:val="24"/>
              </w:rPr>
              <w:t xml:space="preserve"> </w:t>
            </w:r>
            <w:r w:rsidRPr="001C3D29">
              <w:rPr>
                <w:sz w:val="24"/>
              </w:rPr>
              <w:t>paramètres</w:t>
            </w:r>
            <w:r w:rsidRPr="001C3D29">
              <w:rPr>
                <w:spacing w:val="-6"/>
                <w:sz w:val="24"/>
              </w:rPr>
              <w:t xml:space="preserve"> </w:t>
            </w:r>
            <w:r w:rsidRPr="001C3D29">
              <w:rPr>
                <w:sz w:val="24"/>
              </w:rPr>
              <w:t>économiques</w:t>
            </w:r>
            <w:r w:rsidRPr="001C3D29">
              <w:rPr>
                <w:spacing w:val="-8"/>
                <w:sz w:val="24"/>
              </w:rPr>
              <w:t xml:space="preserve"> </w:t>
            </w:r>
            <w:r w:rsidRPr="001C3D29">
              <w:rPr>
                <w:sz w:val="24"/>
              </w:rPr>
              <w:t>(Rémunérations</w:t>
            </w:r>
            <w:r w:rsidRPr="001C3D29">
              <w:rPr>
                <w:spacing w:val="-8"/>
                <w:sz w:val="24"/>
              </w:rPr>
              <w:t xml:space="preserve"> </w:t>
            </w:r>
            <w:r w:rsidRPr="001C3D29">
              <w:rPr>
                <w:sz w:val="24"/>
              </w:rPr>
              <w:t>et</w:t>
            </w:r>
            <w:r w:rsidRPr="001C3D29">
              <w:rPr>
                <w:spacing w:val="-5"/>
                <w:sz w:val="24"/>
              </w:rPr>
              <w:t xml:space="preserve"> </w:t>
            </w:r>
            <w:r w:rsidRPr="001C3D29">
              <w:rPr>
                <w:sz w:val="24"/>
              </w:rPr>
              <w:t>UAP)</w:t>
            </w:r>
            <w:r w:rsidRPr="001C3D29">
              <w:rPr>
                <w:spacing w:val="-9"/>
                <w:sz w:val="24"/>
              </w:rPr>
              <w:t xml:space="preserve"> </w:t>
            </w:r>
            <w:r w:rsidRPr="001C3D29">
              <w:rPr>
                <w:sz w:val="24"/>
              </w:rPr>
              <w:t>»</w:t>
            </w:r>
            <w:r w:rsidRPr="001C3D29">
              <w:rPr>
                <w:spacing w:val="-9"/>
                <w:sz w:val="24"/>
              </w:rPr>
              <w:t xml:space="preserve"> </w:t>
            </w:r>
            <w:r w:rsidRPr="001C3D29">
              <w:rPr>
                <w:sz w:val="24"/>
              </w:rPr>
              <w:t>ou d’« autres</w:t>
            </w:r>
            <w:r w:rsidRPr="001C3D29">
              <w:rPr>
                <w:spacing w:val="-2"/>
                <w:sz w:val="24"/>
              </w:rPr>
              <w:t xml:space="preserve"> </w:t>
            </w:r>
            <w:r w:rsidRPr="001C3D29">
              <w:rPr>
                <w:sz w:val="24"/>
              </w:rPr>
              <w:t xml:space="preserve">». Le tableau comporte au total 16 nouvelles colonnes réparties comme suit : </w:t>
            </w:r>
          </w:p>
          <w:p w14:paraId="66CE7A86" w14:textId="77777777" w:rsidR="00EB478F" w:rsidRPr="001C3D29" w:rsidRDefault="00EB478F" w:rsidP="00EB478F">
            <w:pPr>
              <w:pStyle w:val="TableParagraph"/>
              <w:ind w:left="80" w:right="57"/>
              <w:jc w:val="both"/>
              <w:rPr>
                <w:sz w:val="24"/>
              </w:rPr>
            </w:pPr>
            <w:r w:rsidRPr="001C3D29">
              <w:rPr>
                <w:sz w:val="24"/>
                <w:u w:val="single"/>
              </w:rPr>
              <w:t>Pour les préciputs</w:t>
            </w:r>
            <w:r w:rsidRPr="001C3D29">
              <w:rPr>
                <w:sz w:val="24"/>
              </w:rPr>
              <w:t xml:space="preserve"> : </w:t>
            </w:r>
          </w:p>
          <w:p w14:paraId="1A3F4492" w14:textId="77777777" w:rsidR="00EB478F" w:rsidRPr="001C3D29" w:rsidRDefault="00EB478F" w:rsidP="00EB478F">
            <w:pPr>
              <w:pStyle w:val="TableParagraph"/>
              <w:numPr>
                <w:ilvl w:val="0"/>
                <w:numId w:val="27"/>
              </w:numPr>
              <w:ind w:right="57"/>
              <w:jc w:val="both"/>
              <w:rPr>
                <w:sz w:val="24"/>
                <w:szCs w:val="24"/>
              </w:rPr>
            </w:pPr>
            <w:r w:rsidRPr="001C3D29">
              <w:rPr>
                <w:i/>
                <w:iCs/>
                <w:sz w:val="24"/>
              </w:rPr>
              <w:t>Décisions GW</w:t>
            </w:r>
            <w:r w:rsidRPr="001C3D29">
              <w:rPr>
                <w:sz w:val="24"/>
              </w:rPr>
              <w:t xml:space="preserve"> (a) : Il s'agit de l'ensemble des décisions du gouvernement permettant de justifier une augmentation des crédits demandés (Décisions GW, Accord négociateurs…)</w:t>
            </w:r>
            <w:r w:rsidRPr="001C3D29">
              <w:rPr>
                <w:lang w:eastAsia="fr-FR"/>
              </w:rPr>
              <w:t xml:space="preserve"> </w:t>
            </w:r>
            <w:r w:rsidRPr="001C3D29">
              <w:rPr>
                <w:sz w:val="24"/>
                <w:szCs w:val="24"/>
                <w:lang w:eastAsia="fr-FR"/>
              </w:rPr>
              <w:t xml:space="preserve">Il s’agit de mouvements justifiés par une décision </w:t>
            </w:r>
            <w:r w:rsidRPr="001C3D29">
              <w:rPr>
                <w:sz w:val="24"/>
                <w:szCs w:val="24"/>
                <w:u w:val="single"/>
                <w:lang w:eastAsia="fr-FR"/>
              </w:rPr>
              <w:t>antérieure</w:t>
            </w:r>
            <w:r w:rsidRPr="001C3D29">
              <w:rPr>
                <w:sz w:val="24"/>
                <w:szCs w:val="24"/>
                <w:lang w:eastAsia="fr-FR"/>
              </w:rPr>
              <w:t xml:space="preserve"> du Gouvernement  wallon </w:t>
            </w:r>
            <w:r w:rsidRPr="001C3D29">
              <w:rPr>
                <w:sz w:val="24"/>
                <w:szCs w:val="24"/>
                <w:u w:val="single"/>
                <w:lang w:eastAsia="fr-FR"/>
              </w:rPr>
              <w:t>claire et irrévocable</w:t>
            </w:r>
            <w:r w:rsidRPr="001C3D29">
              <w:rPr>
                <w:sz w:val="24"/>
                <w:szCs w:val="24"/>
                <w:lang w:eastAsia="fr-FR"/>
              </w:rPr>
              <w:t xml:space="preserve"> quant à l’octroi des crédits dont question.</w:t>
            </w:r>
          </w:p>
          <w:p w14:paraId="08365003" w14:textId="77777777" w:rsidR="00EB478F" w:rsidRPr="001C3D29" w:rsidRDefault="00EB478F" w:rsidP="00EB478F">
            <w:pPr>
              <w:pStyle w:val="Paragraphedeliste"/>
              <w:widowControl/>
              <w:numPr>
                <w:ilvl w:val="0"/>
                <w:numId w:val="27"/>
              </w:numPr>
              <w:autoSpaceDE/>
              <w:autoSpaceDN/>
              <w:rPr>
                <w:sz w:val="24"/>
                <w:szCs w:val="24"/>
                <w:lang w:eastAsia="fr-FR" w:bidi="ar-SA"/>
              </w:rPr>
            </w:pPr>
            <w:r w:rsidRPr="001C3D29">
              <w:rPr>
                <w:i/>
                <w:iCs/>
                <w:sz w:val="24"/>
              </w:rPr>
              <w:t>Demandes complémentaires inéluctables</w:t>
            </w:r>
            <w:r w:rsidRPr="001C3D29">
              <w:rPr>
                <w:sz w:val="24"/>
              </w:rPr>
              <w:t xml:space="preserve"> (b) (DCI): Il s'agit des demandes de crédits supplémentaires issues de l'application automatique d'un texte légal (décrets, décisions de justice…) et n'entrant pas dans la catégorie "Adaptation aux nouveaux paramètres économiques"; </w:t>
            </w:r>
            <w:r w:rsidRPr="001C3D29">
              <w:rPr>
                <w:sz w:val="24"/>
                <w:szCs w:val="24"/>
              </w:rPr>
              <w:t>Il s’agir de d</w:t>
            </w:r>
            <w:r w:rsidRPr="001C3D29">
              <w:rPr>
                <w:sz w:val="24"/>
                <w:szCs w:val="24"/>
                <w:lang w:eastAsia="fr-FR"/>
              </w:rPr>
              <w:t xml:space="preserve">emande portant, soit sur des dépenses relatives à des </w:t>
            </w:r>
            <w:r w:rsidRPr="001C3D29">
              <w:rPr>
                <w:sz w:val="24"/>
                <w:szCs w:val="24"/>
                <w:u w:val="single"/>
                <w:lang w:eastAsia="fr-FR"/>
              </w:rPr>
              <w:t>obligations contractuelles, à des obligations légales ou à des jugements</w:t>
            </w:r>
            <w:r w:rsidRPr="001C3D29">
              <w:rPr>
                <w:sz w:val="24"/>
                <w:szCs w:val="24"/>
                <w:lang w:eastAsia="fr-FR"/>
              </w:rPr>
              <w:t xml:space="preserve">, soit encore sur des dépenses dont la non-exécution mettrait la </w:t>
            </w:r>
            <w:r w:rsidRPr="001C3D29">
              <w:rPr>
                <w:sz w:val="24"/>
                <w:szCs w:val="24"/>
                <w:u w:val="single"/>
                <w:lang w:eastAsia="fr-FR"/>
              </w:rPr>
              <w:t>continuité du service public</w:t>
            </w:r>
            <w:r w:rsidRPr="001C3D29">
              <w:rPr>
                <w:sz w:val="24"/>
                <w:szCs w:val="24"/>
                <w:lang w:eastAsia="fr-FR"/>
              </w:rPr>
              <w:t xml:space="preserve"> sérieusement en péril ou </w:t>
            </w:r>
            <w:r w:rsidRPr="001C3D29">
              <w:rPr>
                <w:sz w:val="24"/>
                <w:szCs w:val="24"/>
                <w:u w:val="single"/>
                <w:lang w:eastAsia="fr-FR"/>
              </w:rPr>
              <w:t>blesseraient gravement les intérêts de la Région</w:t>
            </w:r>
            <w:r w:rsidRPr="001C3D29">
              <w:rPr>
                <w:sz w:val="24"/>
                <w:szCs w:val="24"/>
                <w:lang w:eastAsia="fr-FR"/>
              </w:rPr>
              <w:t>.</w:t>
            </w:r>
          </w:p>
          <w:p w14:paraId="26A834B2" w14:textId="77777777" w:rsidR="00EB478F" w:rsidRPr="001C3D29" w:rsidRDefault="00EB478F" w:rsidP="00EB478F">
            <w:pPr>
              <w:pStyle w:val="Paragraphedeliste"/>
              <w:numPr>
                <w:ilvl w:val="0"/>
                <w:numId w:val="27"/>
              </w:numPr>
              <w:rPr>
                <w:sz w:val="24"/>
                <w:szCs w:val="24"/>
              </w:rPr>
            </w:pPr>
            <w:r w:rsidRPr="001C3D29">
              <w:rPr>
                <w:i/>
                <w:iCs/>
                <w:sz w:val="24"/>
              </w:rPr>
              <w:t>Demandes complémentaires</w:t>
            </w:r>
            <w:r w:rsidRPr="001C3D29">
              <w:rPr>
                <w:sz w:val="24"/>
              </w:rPr>
              <w:t xml:space="preserve"> (c) (DC): Il s'agit de toutes les autres demandes </w:t>
            </w:r>
            <w:r w:rsidRPr="001C3D29">
              <w:rPr>
                <w:sz w:val="24"/>
              </w:rPr>
              <w:lastRenderedPageBreak/>
              <w:t>d'augmentation de crédits.</w:t>
            </w:r>
            <w:r w:rsidRPr="001C3D29">
              <w:rPr>
                <w:lang w:eastAsia="fr-FR"/>
              </w:rPr>
              <w:t xml:space="preserve"> </w:t>
            </w:r>
            <w:r w:rsidRPr="001C3D29">
              <w:rPr>
                <w:sz w:val="24"/>
                <w:szCs w:val="24"/>
                <w:lang w:eastAsia="fr-FR"/>
              </w:rPr>
              <w:t>Il s’agit de tout autre mouvement Demandes complémentaires hors DCI et préciputs et non compensées.</w:t>
            </w:r>
          </w:p>
          <w:p w14:paraId="1DFA4D95" w14:textId="77777777" w:rsidR="00EB478F" w:rsidRPr="001C3D29" w:rsidRDefault="00EB478F" w:rsidP="00EB478F">
            <w:pPr>
              <w:rPr>
                <w:sz w:val="24"/>
              </w:rPr>
            </w:pPr>
            <w:r w:rsidRPr="001C3D29">
              <w:rPr>
                <w:sz w:val="24"/>
                <w:u w:val="single"/>
              </w:rPr>
              <w:t>Pour les autres variations </w:t>
            </w:r>
            <w:r w:rsidRPr="001C3D29">
              <w:rPr>
                <w:sz w:val="24"/>
              </w:rPr>
              <w:t xml:space="preserve">: </w:t>
            </w:r>
          </w:p>
          <w:p w14:paraId="267F1A75" w14:textId="77777777" w:rsidR="00EB478F" w:rsidRPr="001C3D29" w:rsidRDefault="00EB478F" w:rsidP="00EB478F">
            <w:pPr>
              <w:pStyle w:val="Paragraphedeliste"/>
              <w:numPr>
                <w:ilvl w:val="0"/>
                <w:numId w:val="27"/>
              </w:numPr>
              <w:rPr>
                <w:sz w:val="24"/>
              </w:rPr>
            </w:pPr>
            <w:r w:rsidRPr="001C3D29">
              <w:rPr>
                <w:i/>
                <w:iCs/>
                <w:sz w:val="24"/>
              </w:rPr>
              <w:t>Variations compensées</w:t>
            </w:r>
            <w:r w:rsidRPr="001C3D29">
              <w:rPr>
                <w:sz w:val="24"/>
              </w:rPr>
              <w:t xml:space="preserve"> (d) (VC): Il s'agit de l'ensemble des variations de crédits qui sont compensées au sein du budget d'un même Ministre</w:t>
            </w:r>
          </w:p>
          <w:p w14:paraId="7526BF5C" w14:textId="77777777" w:rsidR="00EB478F" w:rsidRPr="001C3D29" w:rsidRDefault="00EB478F" w:rsidP="00EB478F">
            <w:pPr>
              <w:rPr>
                <w:sz w:val="16"/>
                <w:szCs w:val="16"/>
              </w:rPr>
            </w:pPr>
          </w:p>
          <w:p w14:paraId="0E8D7CEF" w14:textId="77777777" w:rsidR="00EE562E" w:rsidRPr="001C3D29" w:rsidRDefault="00EE562E" w:rsidP="00EE562E">
            <w:pPr>
              <w:pStyle w:val="TableParagraph"/>
              <w:rPr>
                <w:sz w:val="24"/>
              </w:rPr>
            </w:pPr>
            <w:r w:rsidRPr="001C3D29">
              <w:rPr>
                <w:sz w:val="24"/>
              </w:rPr>
              <w:t>Evaluation de l’ajustement des CE</w:t>
            </w:r>
          </w:p>
          <w:p w14:paraId="64FEA4C1" w14:textId="77777777" w:rsidR="00EE562E" w:rsidRPr="001C3D29" w:rsidRDefault="00EE562E" w:rsidP="00EE562E">
            <w:pPr>
              <w:pStyle w:val="TableParagraph"/>
              <w:rPr>
                <w:sz w:val="24"/>
              </w:rPr>
            </w:pPr>
          </w:p>
          <w:p w14:paraId="18036857" w14:textId="77777777" w:rsidR="00EE562E" w:rsidRPr="001C3D29" w:rsidRDefault="00EE562E" w:rsidP="00EE562E">
            <w:pPr>
              <w:pStyle w:val="TableParagraph"/>
              <w:ind w:right="153"/>
              <w:rPr>
                <w:sz w:val="24"/>
              </w:rPr>
            </w:pPr>
            <w:r w:rsidRPr="001C3D29">
              <w:rPr>
                <w:sz w:val="24"/>
              </w:rPr>
              <w:t>Evaluation de l’ajustement des CL</w:t>
            </w:r>
          </w:p>
          <w:p w14:paraId="55C69E7B" w14:textId="77777777" w:rsidR="00EE562E" w:rsidRPr="001C3D29" w:rsidRDefault="00EE562E" w:rsidP="00EE562E">
            <w:pPr>
              <w:pStyle w:val="TableParagraph"/>
              <w:ind w:right="4554"/>
              <w:rPr>
                <w:sz w:val="24"/>
              </w:rPr>
            </w:pPr>
          </w:p>
          <w:p w14:paraId="3FBABC76" w14:textId="53162391" w:rsidR="00EE562E" w:rsidRPr="001C3D29" w:rsidRDefault="00EE562E" w:rsidP="00EE562E">
            <w:pPr>
              <w:pStyle w:val="TableParagraph"/>
              <w:ind w:right="4554"/>
              <w:rPr>
                <w:sz w:val="24"/>
              </w:rPr>
            </w:pPr>
            <w:r w:rsidRPr="001C3D29">
              <w:rPr>
                <w:sz w:val="24"/>
              </w:rPr>
              <w:t>MA ajustés (=colonne 1</w:t>
            </w:r>
            <w:r w:rsidR="00FA151C" w:rsidRPr="001C3D29">
              <w:rPr>
                <w:sz w:val="24"/>
              </w:rPr>
              <w:t>2</w:t>
            </w:r>
            <w:r w:rsidRPr="001C3D29">
              <w:rPr>
                <w:sz w:val="24"/>
              </w:rPr>
              <w:t>+1</w:t>
            </w:r>
            <w:r w:rsidR="00FA151C" w:rsidRPr="001C3D29">
              <w:rPr>
                <w:sz w:val="24"/>
              </w:rPr>
              <w:t>4</w:t>
            </w:r>
            <w:r w:rsidRPr="001C3D29">
              <w:rPr>
                <w:sz w:val="24"/>
              </w:rPr>
              <w:t>+1</w:t>
            </w:r>
            <w:r w:rsidR="00FA151C" w:rsidRPr="001C3D29">
              <w:rPr>
                <w:sz w:val="24"/>
              </w:rPr>
              <w:t>5</w:t>
            </w:r>
            <w:r w:rsidRPr="001C3D29">
              <w:rPr>
                <w:sz w:val="24"/>
              </w:rPr>
              <w:t>+1</w:t>
            </w:r>
            <w:r w:rsidR="00FA151C" w:rsidRPr="001C3D29">
              <w:rPr>
                <w:sz w:val="24"/>
              </w:rPr>
              <w:t>6</w:t>
            </w:r>
            <w:r w:rsidRPr="001C3D29">
              <w:rPr>
                <w:sz w:val="24"/>
              </w:rPr>
              <w:t xml:space="preserve">) </w:t>
            </w:r>
          </w:p>
          <w:p w14:paraId="79DCC44B" w14:textId="77777777" w:rsidR="00EE562E" w:rsidRPr="001C3D29" w:rsidRDefault="00EE562E" w:rsidP="00EE562E">
            <w:pPr>
              <w:pStyle w:val="TableParagraph"/>
              <w:ind w:right="4554"/>
              <w:rPr>
                <w:sz w:val="24"/>
              </w:rPr>
            </w:pPr>
          </w:p>
          <w:p w14:paraId="256371C0" w14:textId="7D79A896" w:rsidR="00EE562E" w:rsidRPr="001C3D29" w:rsidRDefault="00EE562E" w:rsidP="00EE562E">
            <w:pPr>
              <w:pStyle w:val="TableParagraph"/>
              <w:ind w:right="4554"/>
              <w:rPr>
                <w:sz w:val="24"/>
              </w:rPr>
            </w:pPr>
            <w:r w:rsidRPr="001C3D29">
              <w:rPr>
                <w:sz w:val="24"/>
              </w:rPr>
              <w:t>MP ajustés (=colonne</w:t>
            </w:r>
            <w:r w:rsidR="00FA151C" w:rsidRPr="001C3D29">
              <w:rPr>
                <w:sz w:val="24"/>
              </w:rPr>
              <w:t xml:space="preserve"> </w:t>
            </w:r>
            <w:r w:rsidRPr="001C3D29">
              <w:rPr>
                <w:sz w:val="24"/>
              </w:rPr>
              <w:t>1</w:t>
            </w:r>
            <w:r w:rsidR="00FA151C" w:rsidRPr="001C3D29">
              <w:rPr>
                <w:sz w:val="24"/>
              </w:rPr>
              <w:t>3</w:t>
            </w:r>
            <w:r w:rsidRPr="001C3D29">
              <w:rPr>
                <w:sz w:val="24"/>
              </w:rPr>
              <w:t>+1</w:t>
            </w:r>
            <w:r w:rsidR="00FA151C" w:rsidRPr="001C3D29">
              <w:rPr>
                <w:sz w:val="24"/>
              </w:rPr>
              <w:t>7</w:t>
            </w:r>
            <w:r w:rsidRPr="001C3D29">
              <w:rPr>
                <w:sz w:val="24"/>
              </w:rPr>
              <w:t>+</w:t>
            </w:r>
            <w:r w:rsidR="00FA151C" w:rsidRPr="001C3D29">
              <w:rPr>
                <w:sz w:val="24"/>
              </w:rPr>
              <w:t>18</w:t>
            </w:r>
            <w:r w:rsidRPr="001C3D29">
              <w:rPr>
                <w:sz w:val="24"/>
              </w:rPr>
              <w:t>+</w:t>
            </w:r>
            <w:r w:rsidR="00FA151C" w:rsidRPr="001C3D29">
              <w:rPr>
                <w:sz w:val="24"/>
              </w:rPr>
              <w:t>19</w:t>
            </w:r>
            <w:r w:rsidRPr="001C3D29">
              <w:rPr>
                <w:sz w:val="24"/>
              </w:rPr>
              <w:t>)</w:t>
            </w:r>
          </w:p>
          <w:p w14:paraId="730F9A01" w14:textId="77777777" w:rsidR="00EE562E" w:rsidRPr="001C3D29" w:rsidRDefault="00EE562E" w:rsidP="00EE562E">
            <w:pPr>
              <w:pStyle w:val="TableParagraph"/>
              <w:ind w:right="110"/>
              <w:rPr>
                <w:sz w:val="24"/>
              </w:rPr>
            </w:pPr>
          </w:p>
          <w:p w14:paraId="38940E9A" w14:textId="1651DD25" w:rsidR="00EE562E" w:rsidRPr="001C3D29" w:rsidRDefault="00EE562E" w:rsidP="00EE562E">
            <w:pPr>
              <w:pStyle w:val="TableParagraph"/>
              <w:ind w:right="110"/>
              <w:rPr>
                <w:sz w:val="24"/>
              </w:rPr>
            </w:pPr>
            <w:r w:rsidRPr="001C3D29">
              <w:rPr>
                <w:sz w:val="24"/>
              </w:rPr>
              <w:t>Comparaison des crédits du budget 202</w:t>
            </w:r>
            <w:r w:rsidR="00FA151C" w:rsidRPr="001C3D29">
              <w:rPr>
                <w:sz w:val="24"/>
              </w:rPr>
              <w:t>5</w:t>
            </w:r>
            <w:r w:rsidRPr="001C3D29">
              <w:rPr>
                <w:sz w:val="24"/>
              </w:rPr>
              <w:t xml:space="preserve"> initial et 202</w:t>
            </w:r>
            <w:r w:rsidR="00FA151C" w:rsidRPr="001C3D29">
              <w:rPr>
                <w:sz w:val="24"/>
              </w:rPr>
              <w:t>5</w:t>
            </w:r>
            <w:r w:rsidRPr="001C3D29">
              <w:rPr>
                <w:sz w:val="24"/>
              </w:rPr>
              <w:t xml:space="preserve"> ajusté en valeurs absolues et en pourcentage de variation (moyens d’action)</w:t>
            </w:r>
          </w:p>
          <w:p w14:paraId="2300F5B3" w14:textId="77777777" w:rsidR="00EE562E" w:rsidRPr="001C3D29" w:rsidRDefault="00EE562E" w:rsidP="00EE562E">
            <w:pPr>
              <w:pStyle w:val="TableParagraph"/>
              <w:rPr>
                <w:sz w:val="26"/>
              </w:rPr>
            </w:pPr>
          </w:p>
          <w:p w14:paraId="76DEA000" w14:textId="77777777" w:rsidR="00EE562E" w:rsidRPr="001C3D29" w:rsidRDefault="00EE562E" w:rsidP="00EE562E">
            <w:pPr>
              <w:pStyle w:val="TableParagraph"/>
            </w:pPr>
          </w:p>
          <w:p w14:paraId="0CE66F2C" w14:textId="03708623" w:rsidR="00EB478F" w:rsidRPr="001C3D29" w:rsidRDefault="00EE562E" w:rsidP="00EE562E">
            <w:pPr>
              <w:pStyle w:val="TableParagraph"/>
              <w:ind w:left="80"/>
              <w:rPr>
                <w:sz w:val="24"/>
              </w:rPr>
            </w:pPr>
            <w:r w:rsidRPr="001C3D29">
              <w:rPr>
                <w:sz w:val="24"/>
              </w:rPr>
              <w:t>Comparaison des crédits du budget 202</w:t>
            </w:r>
            <w:r w:rsidR="00FA151C" w:rsidRPr="001C3D29">
              <w:rPr>
                <w:sz w:val="24"/>
              </w:rPr>
              <w:t>5</w:t>
            </w:r>
            <w:r w:rsidRPr="001C3D29">
              <w:rPr>
                <w:sz w:val="24"/>
              </w:rPr>
              <w:t xml:space="preserve"> initial et 202</w:t>
            </w:r>
            <w:r w:rsidR="00FA151C" w:rsidRPr="001C3D29">
              <w:rPr>
                <w:sz w:val="24"/>
              </w:rPr>
              <w:t>5</w:t>
            </w:r>
            <w:r w:rsidRPr="001C3D29">
              <w:rPr>
                <w:sz w:val="24"/>
              </w:rPr>
              <w:t xml:space="preserve"> ajusté en valeurs absolues et en pourcentage de variation (moyens de paiement)</w:t>
            </w:r>
          </w:p>
        </w:tc>
      </w:tr>
      <w:tr w:rsidR="001A3C91" w14:paraId="57828367" w14:textId="77777777" w:rsidTr="00E04149">
        <w:trPr>
          <w:trHeight w:val="6651"/>
        </w:trPr>
        <w:tc>
          <w:tcPr>
            <w:tcW w:w="10345" w:type="dxa"/>
            <w:gridSpan w:val="2"/>
          </w:tcPr>
          <w:p w14:paraId="57D29889" w14:textId="759DA05A" w:rsidR="001A3C91" w:rsidRPr="00736591" w:rsidRDefault="001A3C91" w:rsidP="001A3C91">
            <w:pPr>
              <w:pStyle w:val="Corpsdetexte"/>
              <w:spacing w:before="4"/>
              <w:ind w:left="284"/>
              <w:rPr>
                <w:sz w:val="24"/>
                <w:szCs w:val="24"/>
              </w:rPr>
            </w:pPr>
            <w:r w:rsidRPr="00736591">
              <w:rPr>
                <w:sz w:val="24"/>
                <w:szCs w:val="24"/>
                <w:u w:val="single"/>
              </w:rPr>
              <w:lastRenderedPageBreak/>
              <w:t>Rappel concernant la classification économique (SEC 2010) :</w:t>
            </w:r>
          </w:p>
          <w:p w14:paraId="45329AF5" w14:textId="77777777" w:rsidR="001A3C91" w:rsidRPr="00736591" w:rsidRDefault="001A3C91" w:rsidP="001A3C91">
            <w:pPr>
              <w:ind w:left="267"/>
              <w:rPr>
                <w:strike/>
                <w:sz w:val="24"/>
                <w:szCs w:val="24"/>
                <w:highlight w:val="red"/>
              </w:rPr>
            </w:pPr>
          </w:p>
          <w:p w14:paraId="416F8504" w14:textId="77777777" w:rsidR="001A3C91" w:rsidRPr="00736591" w:rsidRDefault="001A3C91" w:rsidP="001A3C91">
            <w:pPr>
              <w:ind w:left="426" w:right="887"/>
              <w:jc w:val="both"/>
              <w:rPr>
                <w:sz w:val="24"/>
                <w:szCs w:val="24"/>
                <w:lang w:val="fr-CA"/>
              </w:rPr>
            </w:pPr>
            <w:r w:rsidRPr="00736591">
              <w:rPr>
                <w:sz w:val="24"/>
                <w:szCs w:val="24"/>
                <w:lang w:val="fr-CA"/>
              </w:rPr>
              <w:t xml:space="preserve">Dans le souci de disposer de statistiques harmonisées et fiables, le Conseil de l’Union européenne utilise un système européen des comptes nationaux et régionaux. </w:t>
            </w:r>
          </w:p>
          <w:p w14:paraId="6E4EC663" w14:textId="77777777" w:rsidR="001A3C91" w:rsidRPr="00736591" w:rsidRDefault="001A3C91" w:rsidP="001A3C91">
            <w:pPr>
              <w:ind w:left="426" w:right="887"/>
              <w:jc w:val="both"/>
              <w:rPr>
                <w:sz w:val="24"/>
                <w:szCs w:val="24"/>
                <w:lang w:val="fr-CA"/>
              </w:rPr>
            </w:pPr>
          </w:p>
          <w:p w14:paraId="5F1DBF4C" w14:textId="77777777" w:rsidR="001A3C91" w:rsidRPr="00736591" w:rsidRDefault="001A3C91" w:rsidP="001A3C91">
            <w:pPr>
              <w:ind w:left="426" w:right="887"/>
              <w:jc w:val="both"/>
              <w:rPr>
                <w:sz w:val="24"/>
                <w:szCs w:val="24"/>
                <w:lang w:val="fr-CA"/>
              </w:rPr>
            </w:pPr>
            <w:r w:rsidRPr="00736591">
              <w:rPr>
                <w:sz w:val="24"/>
                <w:szCs w:val="24"/>
                <w:lang w:val="fr-CA"/>
              </w:rPr>
              <w:t>En application du règlement européen du 21 mai 2013 relatif au système européen des comptes nationaux et régionaux dans l’Union européenne (</w:t>
            </w:r>
            <w:r w:rsidRPr="00736591">
              <w:rPr>
                <w:sz w:val="24"/>
                <w:szCs w:val="24"/>
              </w:rPr>
              <w:t>Règlement (UE) n°549/2013 du Parlement européen et du Conseil du 21 mai 2013 relatif au système européen des comptes nationaux et régionaux dans l’Union européenne)</w:t>
            </w:r>
            <w:r w:rsidRPr="00736591">
              <w:rPr>
                <w:sz w:val="24"/>
                <w:szCs w:val="24"/>
                <w:lang w:val="fr-CA"/>
              </w:rPr>
              <w:t xml:space="preserve">, la Région wallonne est dans l’obligation de mettre en place la nouvelle classification économique SEC 2010, et ce depuis le 1er septembre 2014. </w:t>
            </w:r>
          </w:p>
          <w:p w14:paraId="13409FDA" w14:textId="77777777" w:rsidR="001A3C91" w:rsidRPr="00736591" w:rsidRDefault="001A3C91" w:rsidP="001A3C91">
            <w:pPr>
              <w:ind w:left="426" w:right="887"/>
              <w:jc w:val="both"/>
              <w:rPr>
                <w:rFonts w:ascii="Verdana" w:hAnsi="Verdana"/>
                <w:sz w:val="24"/>
                <w:szCs w:val="24"/>
              </w:rPr>
            </w:pPr>
          </w:p>
          <w:p w14:paraId="31412E7C" w14:textId="77777777" w:rsidR="001A3C91" w:rsidRPr="00736591" w:rsidRDefault="001A3C91" w:rsidP="001A3C91">
            <w:pPr>
              <w:ind w:left="426" w:right="887"/>
              <w:jc w:val="both"/>
              <w:rPr>
                <w:sz w:val="24"/>
                <w:szCs w:val="24"/>
              </w:rPr>
            </w:pPr>
            <w:r w:rsidRPr="00736591">
              <w:rPr>
                <w:sz w:val="24"/>
                <w:szCs w:val="24"/>
              </w:rPr>
              <w:t>Tout comme la classification SEC 95 de mars 2009, la classification SEC 2010 comporte dix groupes principaux. Ces groupes principaux sont répartis en groupes, sous-groupes, et finalement en codes économiques.</w:t>
            </w:r>
          </w:p>
          <w:p w14:paraId="2CA11F0B" w14:textId="77777777" w:rsidR="001A3C91" w:rsidRPr="00736591" w:rsidRDefault="001A3C91" w:rsidP="001A3C91">
            <w:pPr>
              <w:ind w:left="426" w:right="887"/>
              <w:jc w:val="both"/>
              <w:rPr>
                <w:sz w:val="24"/>
                <w:szCs w:val="24"/>
              </w:rPr>
            </w:pPr>
          </w:p>
          <w:p w14:paraId="3C30B43A" w14:textId="77777777" w:rsidR="001A3C91" w:rsidRPr="00736591" w:rsidRDefault="001A3C91" w:rsidP="001A3C91">
            <w:pPr>
              <w:ind w:left="426" w:right="887"/>
              <w:jc w:val="both"/>
              <w:rPr>
                <w:sz w:val="24"/>
                <w:szCs w:val="24"/>
              </w:rPr>
            </w:pPr>
            <w:r w:rsidRPr="00736591">
              <w:rPr>
                <w:sz w:val="24"/>
                <w:szCs w:val="24"/>
              </w:rPr>
              <w:t>Le code économique est conçu selon le système décimal et comprend quatre chiffres.</w:t>
            </w:r>
          </w:p>
          <w:p w14:paraId="337ED6A2" w14:textId="77777777" w:rsidR="001A3C91" w:rsidRPr="00736591" w:rsidRDefault="001A3C91" w:rsidP="001A3C91">
            <w:pPr>
              <w:ind w:left="426" w:right="887"/>
              <w:jc w:val="both"/>
              <w:rPr>
                <w:sz w:val="24"/>
                <w:szCs w:val="24"/>
                <w:highlight w:val="red"/>
              </w:rPr>
            </w:pPr>
          </w:p>
          <w:p w14:paraId="23FCDC38" w14:textId="77777777" w:rsidR="001A3C91" w:rsidRPr="00736591" w:rsidRDefault="001A3C91" w:rsidP="001A3C91">
            <w:pPr>
              <w:ind w:left="426" w:right="887"/>
              <w:jc w:val="both"/>
              <w:rPr>
                <w:sz w:val="24"/>
                <w:szCs w:val="24"/>
              </w:rPr>
            </w:pPr>
            <w:r w:rsidRPr="00736591">
              <w:rPr>
                <w:sz w:val="24"/>
                <w:szCs w:val="24"/>
              </w:rPr>
              <w:t xml:space="preserve">Le </w:t>
            </w:r>
            <w:r w:rsidRPr="00736591">
              <w:rPr>
                <w:i/>
                <w:sz w:val="24"/>
                <w:szCs w:val="24"/>
              </w:rPr>
              <w:t>premier chiffre</w:t>
            </w:r>
            <w:r w:rsidRPr="00736591">
              <w:rPr>
                <w:sz w:val="24"/>
                <w:szCs w:val="24"/>
              </w:rPr>
              <w:t xml:space="preserve"> indique le groupe principal auquel appartient l'opération.</w:t>
            </w:r>
          </w:p>
          <w:p w14:paraId="3699223E" w14:textId="77777777" w:rsidR="001A3C91" w:rsidRPr="00736591" w:rsidRDefault="001A3C91" w:rsidP="001A3C91">
            <w:pPr>
              <w:ind w:left="426" w:right="887"/>
              <w:jc w:val="both"/>
              <w:rPr>
                <w:sz w:val="24"/>
                <w:szCs w:val="24"/>
              </w:rPr>
            </w:pPr>
          </w:p>
          <w:p w14:paraId="2BC36C75" w14:textId="77777777" w:rsidR="001A3C91" w:rsidRPr="00736591" w:rsidRDefault="001A3C91" w:rsidP="001A3C91">
            <w:pPr>
              <w:ind w:left="426" w:right="887"/>
              <w:jc w:val="both"/>
              <w:rPr>
                <w:sz w:val="24"/>
                <w:szCs w:val="24"/>
              </w:rPr>
            </w:pPr>
            <w:r w:rsidRPr="00736591">
              <w:rPr>
                <w:sz w:val="24"/>
                <w:szCs w:val="24"/>
              </w:rPr>
              <w:t>La classification comporte 10 groupes principaux :</w:t>
            </w:r>
          </w:p>
          <w:p w14:paraId="0324865F" w14:textId="77777777" w:rsidR="001A3C91" w:rsidRPr="00736591" w:rsidRDefault="001A3C91" w:rsidP="001A3C91">
            <w:pPr>
              <w:ind w:left="426" w:right="887"/>
              <w:jc w:val="both"/>
              <w:rPr>
                <w:sz w:val="24"/>
                <w:szCs w:val="24"/>
              </w:rPr>
            </w:pPr>
          </w:p>
          <w:p w14:paraId="2B439107" w14:textId="77777777" w:rsidR="001A3C91" w:rsidRPr="00736591" w:rsidRDefault="001A3C91" w:rsidP="001A3C91">
            <w:pPr>
              <w:ind w:left="426" w:right="887"/>
              <w:jc w:val="both"/>
              <w:rPr>
                <w:sz w:val="24"/>
                <w:szCs w:val="24"/>
              </w:rPr>
            </w:pPr>
            <w:r w:rsidRPr="00736591">
              <w:rPr>
                <w:sz w:val="24"/>
                <w:szCs w:val="24"/>
              </w:rPr>
              <w:t>- les groupes principaux 0 à 4 concernent les opérations courantes;</w:t>
            </w:r>
          </w:p>
          <w:p w14:paraId="5A1F7AF5" w14:textId="77777777" w:rsidR="001A3C91" w:rsidRPr="00736591" w:rsidRDefault="001A3C91" w:rsidP="001A3C91">
            <w:pPr>
              <w:ind w:left="426" w:right="887"/>
              <w:jc w:val="both"/>
              <w:rPr>
                <w:sz w:val="24"/>
                <w:szCs w:val="24"/>
              </w:rPr>
            </w:pPr>
            <w:r w:rsidRPr="00736591">
              <w:rPr>
                <w:sz w:val="24"/>
                <w:szCs w:val="24"/>
              </w:rPr>
              <w:t>- les groupes principaux 5 à 8 concernent les opérations de capital;</w:t>
            </w:r>
          </w:p>
          <w:p w14:paraId="04BCE971" w14:textId="77777777" w:rsidR="001A3C91" w:rsidRPr="00736591" w:rsidRDefault="001A3C91" w:rsidP="001A3C91">
            <w:pPr>
              <w:ind w:left="426" w:right="887"/>
              <w:jc w:val="both"/>
              <w:rPr>
                <w:sz w:val="24"/>
                <w:szCs w:val="24"/>
              </w:rPr>
            </w:pPr>
            <w:r w:rsidRPr="00736591">
              <w:rPr>
                <w:sz w:val="24"/>
                <w:szCs w:val="24"/>
              </w:rPr>
              <w:t>- le groupe 9 concerne les opérations relatives à la dette publique autres que les charges d’intérêts.</w:t>
            </w:r>
          </w:p>
          <w:p w14:paraId="5E543EC2" w14:textId="77777777" w:rsidR="001A3C91" w:rsidRPr="00087B03" w:rsidRDefault="001A3C91" w:rsidP="001A3C91">
            <w:pPr>
              <w:ind w:left="426" w:right="887"/>
              <w:rPr>
                <w:strike/>
                <w:sz w:val="24"/>
                <w:highlight w:val="red"/>
              </w:rPr>
            </w:pPr>
          </w:p>
          <w:tbl>
            <w:tblPr>
              <w:tblW w:w="9645"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4200"/>
              <w:gridCol w:w="4200"/>
            </w:tblGrid>
            <w:tr w:rsidR="001A3C91" w:rsidRPr="006068FE" w14:paraId="60C796BD" w14:textId="77777777" w:rsidTr="00B269F6">
              <w:tc>
                <w:tcPr>
                  <w:tcW w:w="1245" w:type="dxa"/>
                </w:tcPr>
                <w:p w14:paraId="60F886D8" w14:textId="77777777" w:rsidR="001A3C91" w:rsidRPr="006068FE" w:rsidRDefault="001A3C91" w:rsidP="001A3C91">
                  <w:pPr>
                    <w:jc w:val="center"/>
                    <w:rPr>
                      <w:b/>
                    </w:rPr>
                  </w:pPr>
                  <w:r w:rsidRPr="006068FE">
                    <w:rPr>
                      <w:b/>
                    </w:rPr>
                    <w:lastRenderedPageBreak/>
                    <w:t>Groupe principal</w:t>
                  </w:r>
                </w:p>
              </w:tc>
              <w:tc>
                <w:tcPr>
                  <w:tcW w:w="4200" w:type="dxa"/>
                </w:tcPr>
                <w:p w14:paraId="3959FBAA" w14:textId="77777777" w:rsidR="001A3C91" w:rsidRPr="006068FE" w:rsidRDefault="001A3C91" w:rsidP="001A3C91">
                  <w:pPr>
                    <w:jc w:val="center"/>
                    <w:rPr>
                      <w:b/>
                    </w:rPr>
                  </w:pPr>
                  <w:r w:rsidRPr="006068FE">
                    <w:rPr>
                      <w:b/>
                    </w:rPr>
                    <w:t>Dépenses</w:t>
                  </w:r>
                </w:p>
              </w:tc>
              <w:tc>
                <w:tcPr>
                  <w:tcW w:w="4200" w:type="dxa"/>
                </w:tcPr>
                <w:p w14:paraId="4C187183" w14:textId="77777777" w:rsidR="001A3C91" w:rsidRPr="006068FE" w:rsidRDefault="001A3C91" w:rsidP="001A3C91">
                  <w:pPr>
                    <w:jc w:val="center"/>
                    <w:rPr>
                      <w:b/>
                    </w:rPr>
                  </w:pPr>
                  <w:r w:rsidRPr="006068FE">
                    <w:rPr>
                      <w:b/>
                    </w:rPr>
                    <w:t>Recettes</w:t>
                  </w:r>
                </w:p>
              </w:tc>
            </w:tr>
            <w:tr w:rsidR="001A3C91" w:rsidRPr="006068FE" w14:paraId="2B55F5F9" w14:textId="77777777" w:rsidTr="00B269F6">
              <w:tc>
                <w:tcPr>
                  <w:tcW w:w="1245" w:type="dxa"/>
                </w:tcPr>
                <w:p w14:paraId="63EEBCEE" w14:textId="77777777" w:rsidR="001A3C91" w:rsidRPr="006068FE" w:rsidRDefault="001A3C91" w:rsidP="001A3C91">
                  <w:pPr>
                    <w:jc w:val="center"/>
                    <w:rPr>
                      <w:b/>
                    </w:rPr>
                  </w:pPr>
                  <w:r w:rsidRPr="006068FE">
                    <w:rPr>
                      <w:b/>
                    </w:rPr>
                    <w:t>0</w:t>
                  </w:r>
                </w:p>
              </w:tc>
              <w:tc>
                <w:tcPr>
                  <w:tcW w:w="4200" w:type="dxa"/>
                </w:tcPr>
                <w:p w14:paraId="58D2E25B" w14:textId="77777777" w:rsidR="001A3C91" w:rsidRPr="006068FE" w:rsidRDefault="001A3C91" w:rsidP="001A3C91">
                  <w:pPr>
                    <w:adjustRightInd w:val="0"/>
                    <w:rPr>
                      <w:sz w:val="20"/>
                    </w:rPr>
                  </w:pPr>
                  <w:r w:rsidRPr="006068FE">
                    <w:rPr>
                      <w:sz w:val="20"/>
                    </w:rPr>
                    <w:t xml:space="preserve">DÉPENSES NON VENTILÉES </w:t>
                  </w:r>
                </w:p>
              </w:tc>
              <w:tc>
                <w:tcPr>
                  <w:tcW w:w="4200" w:type="dxa"/>
                </w:tcPr>
                <w:p w14:paraId="2D42AC7A" w14:textId="77777777" w:rsidR="001A3C91" w:rsidRPr="006068FE" w:rsidRDefault="001A3C91" w:rsidP="001A3C91">
                  <w:pPr>
                    <w:adjustRightInd w:val="0"/>
                    <w:rPr>
                      <w:sz w:val="20"/>
                    </w:rPr>
                  </w:pPr>
                  <w:r w:rsidRPr="006068FE">
                    <w:rPr>
                      <w:sz w:val="20"/>
                    </w:rPr>
                    <w:t xml:space="preserve">RECETTES NON VENTILÉES </w:t>
                  </w:r>
                </w:p>
                <w:p w14:paraId="71DFA1FA" w14:textId="77777777" w:rsidR="001A3C91" w:rsidRPr="006068FE" w:rsidRDefault="001A3C91" w:rsidP="001A3C91">
                  <w:pPr>
                    <w:rPr>
                      <w:b/>
                    </w:rPr>
                  </w:pPr>
                </w:p>
              </w:tc>
            </w:tr>
            <w:tr w:rsidR="001A3C91" w:rsidRPr="006068FE" w14:paraId="5A112164" w14:textId="77777777" w:rsidTr="00B269F6">
              <w:tc>
                <w:tcPr>
                  <w:tcW w:w="1245" w:type="dxa"/>
                </w:tcPr>
                <w:p w14:paraId="1BCA1891" w14:textId="77777777" w:rsidR="001A3C91" w:rsidRPr="006068FE" w:rsidRDefault="001A3C91" w:rsidP="001A3C91">
                  <w:pPr>
                    <w:jc w:val="center"/>
                    <w:rPr>
                      <w:b/>
                    </w:rPr>
                  </w:pPr>
                  <w:r w:rsidRPr="006068FE">
                    <w:rPr>
                      <w:b/>
                    </w:rPr>
                    <w:t>1</w:t>
                  </w:r>
                </w:p>
              </w:tc>
              <w:tc>
                <w:tcPr>
                  <w:tcW w:w="4200" w:type="dxa"/>
                </w:tcPr>
                <w:p w14:paraId="331D349D" w14:textId="77777777" w:rsidR="001A3C91" w:rsidRPr="006068FE" w:rsidRDefault="001A3C91" w:rsidP="001A3C91">
                  <w:pPr>
                    <w:adjustRightInd w:val="0"/>
                    <w:rPr>
                      <w:sz w:val="20"/>
                    </w:rPr>
                  </w:pPr>
                  <w:r w:rsidRPr="006068FE">
                    <w:rPr>
                      <w:sz w:val="20"/>
                    </w:rPr>
                    <w:t>DÉPENSES COURANTES POUR BIENS ET SERVICES</w:t>
                  </w:r>
                </w:p>
              </w:tc>
              <w:tc>
                <w:tcPr>
                  <w:tcW w:w="4200" w:type="dxa"/>
                </w:tcPr>
                <w:p w14:paraId="02783EE2" w14:textId="77777777" w:rsidR="001A3C91" w:rsidRPr="006068FE" w:rsidRDefault="001A3C91" w:rsidP="001A3C91">
                  <w:pPr>
                    <w:adjustRightInd w:val="0"/>
                    <w:rPr>
                      <w:b/>
                    </w:rPr>
                  </w:pPr>
                  <w:r w:rsidRPr="006068FE">
                    <w:rPr>
                      <w:sz w:val="20"/>
                    </w:rPr>
                    <w:t>RECETTES COURANTES POUR BIENS ET SERVICES</w:t>
                  </w:r>
                </w:p>
              </w:tc>
            </w:tr>
            <w:tr w:rsidR="001A3C91" w:rsidRPr="006068FE" w14:paraId="48044C4C" w14:textId="77777777" w:rsidTr="00B269F6">
              <w:tc>
                <w:tcPr>
                  <w:tcW w:w="1245" w:type="dxa"/>
                </w:tcPr>
                <w:p w14:paraId="5E3AE97F" w14:textId="77777777" w:rsidR="001A3C91" w:rsidRPr="006068FE" w:rsidRDefault="001A3C91" w:rsidP="001A3C91">
                  <w:pPr>
                    <w:jc w:val="center"/>
                    <w:rPr>
                      <w:b/>
                    </w:rPr>
                  </w:pPr>
                  <w:r w:rsidRPr="006068FE">
                    <w:rPr>
                      <w:b/>
                    </w:rPr>
                    <w:t>2</w:t>
                  </w:r>
                </w:p>
              </w:tc>
              <w:tc>
                <w:tcPr>
                  <w:tcW w:w="4200" w:type="dxa"/>
                </w:tcPr>
                <w:p w14:paraId="151C9AC2" w14:textId="77777777" w:rsidR="001A3C91" w:rsidRPr="006068FE" w:rsidRDefault="001A3C91" w:rsidP="001A3C91">
                  <w:pPr>
                    <w:adjustRightInd w:val="0"/>
                    <w:rPr>
                      <w:b/>
                    </w:rPr>
                  </w:pPr>
                  <w:r w:rsidRPr="006068FE">
                    <w:rPr>
                      <w:sz w:val="20"/>
                    </w:rPr>
                    <w:t xml:space="preserve">INTÉRÊTS ET REVENUS DE LA PROPRIÉTÉ </w:t>
                  </w:r>
                </w:p>
              </w:tc>
              <w:tc>
                <w:tcPr>
                  <w:tcW w:w="4200" w:type="dxa"/>
                </w:tcPr>
                <w:p w14:paraId="0569D45B" w14:textId="77777777" w:rsidR="001A3C91" w:rsidRPr="006068FE" w:rsidRDefault="001A3C91" w:rsidP="001A3C91">
                  <w:pPr>
                    <w:adjustRightInd w:val="0"/>
                    <w:rPr>
                      <w:b/>
                    </w:rPr>
                  </w:pPr>
                  <w:r w:rsidRPr="006068FE">
                    <w:rPr>
                      <w:sz w:val="20"/>
                    </w:rPr>
                    <w:t xml:space="preserve">INTÉRÊTS ET REVENUS DE LA PROPRIÉTÉ  </w:t>
                  </w:r>
                </w:p>
              </w:tc>
            </w:tr>
            <w:tr w:rsidR="001A3C91" w:rsidRPr="006068FE" w14:paraId="2E8F7F96" w14:textId="77777777" w:rsidTr="00B269F6">
              <w:tc>
                <w:tcPr>
                  <w:tcW w:w="1245" w:type="dxa"/>
                </w:tcPr>
                <w:p w14:paraId="67EFE403" w14:textId="77777777" w:rsidR="001A3C91" w:rsidRPr="006068FE" w:rsidRDefault="001A3C91" w:rsidP="001A3C91">
                  <w:pPr>
                    <w:jc w:val="center"/>
                    <w:rPr>
                      <w:b/>
                    </w:rPr>
                  </w:pPr>
                  <w:r w:rsidRPr="006068FE">
                    <w:rPr>
                      <w:b/>
                    </w:rPr>
                    <w:t>3</w:t>
                  </w:r>
                </w:p>
              </w:tc>
              <w:tc>
                <w:tcPr>
                  <w:tcW w:w="4200" w:type="dxa"/>
                </w:tcPr>
                <w:p w14:paraId="790B3036" w14:textId="77777777" w:rsidR="001A3C91" w:rsidRPr="006068FE" w:rsidRDefault="001A3C91" w:rsidP="001A3C91">
                  <w:pPr>
                    <w:adjustRightInd w:val="0"/>
                    <w:rPr>
                      <w:b/>
                    </w:rPr>
                  </w:pPr>
                  <w:r w:rsidRPr="006068FE">
                    <w:rPr>
                      <w:sz w:val="20"/>
                    </w:rPr>
                    <w:t>TRANSFERTS DE REVENUS À DESTINATION D'AUTRES SECTEURS</w:t>
                  </w:r>
                </w:p>
              </w:tc>
              <w:tc>
                <w:tcPr>
                  <w:tcW w:w="4200" w:type="dxa"/>
                </w:tcPr>
                <w:p w14:paraId="3D4581C0" w14:textId="77777777" w:rsidR="001A3C91" w:rsidRPr="006068FE" w:rsidRDefault="001A3C91" w:rsidP="001A3C91">
                  <w:pPr>
                    <w:adjustRightInd w:val="0"/>
                    <w:rPr>
                      <w:b/>
                    </w:rPr>
                  </w:pPr>
                  <w:r w:rsidRPr="006068FE">
                    <w:rPr>
                      <w:sz w:val="20"/>
                    </w:rPr>
                    <w:t xml:space="preserve">TRANSFERTS DE REVENUS EN PROVENANCE D’AUTRES SECTEURS </w:t>
                  </w:r>
                </w:p>
              </w:tc>
            </w:tr>
            <w:tr w:rsidR="001A3C91" w:rsidRPr="006068FE" w14:paraId="6E1B6DBC" w14:textId="77777777" w:rsidTr="00B269F6">
              <w:tc>
                <w:tcPr>
                  <w:tcW w:w="1245" w:type="dxa"/>
                </w:tcPr>
                <w:p w14:paraId="521E795A" w14:textId="77777777" w:rsidR="001A3C91" w:rsidRPr="006068FE" w:rsidRDefault="001A3C91" w:rsidP="001A3C91">
                  <w:pPr>
                    <w:jc w:val="center"/>
                    <w:rPr>
                      <w:b/>
                    </w:rPr>
                  </w:pPr>
                  <w:r w:rsidRPr="006068FE">
                    <w:rPr>
                      <w:b/>
                    </w:rPr>
                    <w:t>4</w:t>
                  </w:r>
                </w:p>
              </w:tc>
              <w:tc>
                <w:tcPr>
                  <w:tcW w:w="4200" w:type="dxa"/>
                </w:tcPr>
                <w:p w14:paraId="7622660E" w14:textId="77777777" w:rsidR="001A3C91" w:rsidRPr="006068FE" w:rsidRDefault="001A3C91" w:rsidP="001A3C91">
                  <w:pPr>
                    <w:adjustRightInd w:val="0"/>
                    <w:rPr>
                      <w:b/>
                    </w:rPr>
                  </w:pPr>
                  <w:r w:rsidRPr="006068FE">
                    <w:rPr>
                      <w:sz w:val="20"/>
                    </w:rPr>
                    <w:t>TRANSFERTS DE REVENUS À L'INTÉRIEUR DU SECTEUR ADMINISTRATIONS PUBLIQUES</w:t>
                  </w:r>
                </w:p>
              </w:tc>
              <w:tc>
                <w:tcPr>
                  <w:tcW w:w="4200" w:type="dxa"/>
                </w:tcPr>
                <w:p w14:paraId="20B22AAA" w14:textId="77777777" w:rsidR="001A3C91" w:rsidRPr="006068FE" w:rsidRDefault="001A3C91" w:rsidP="001A3C91">
                  <w:pPr>
                    <w:adjustRightInd w:val="0"/>
                    <w:rPr>
                      <w:b/>
                    </w:rPr>
                  </w:pPr>
                  <w:r w:rsidRPr="006068FE">
                    <w:rPr>
                      <w:sz w:val="20"/>
                    </w:rPr>
                    <w:t xml:space="preserve">TRANSFERTS DE REVENUS À L'INTÉRIEUR DU SECTEUR ADMINISTRATIONS PUBLIQUES </w:t>
                  </w:r>
                </w:p>
              </w:tc>
            </w:tr>
            <w:tr w:rsidR="001A3C91" w:rsidRPr="006068FE" w14:paraId="0BF74316" w14:textId="77777777" w:rsidTr="00B269F6">
              <w:tc>
                <w:tcPr>
                  <w:tcW w:w="1245" w:type="dxa"/>
                </w:tcPr>
                <w:p w14:paraId="2D4DA50F" w14:textId="77777777" w:rsidR="001A3C91" w:rsidRPr="006068FE" w:rsidRDefault="001A3C91" w:rsidP="001A3C91">
                  <w:pPr>
                    <w:jc w:val="center"/>
                    <w:rPr>
                      <w:b/>
                    </w:rPr>
                  </w:pPr>
                  <w:r w:rsidRPr="006068FE">
                    <w:rPr>
                      <w:b/>
                    </w:rPr>
                    <w:t>5</w:t>
                  </w:r>
                </w:p>
              </w:tc>
              <w:tc>
                <w:tcPr>
                  <w:tcW w:w="4200" w:type="dxa"/>
                </w:tcPr>
                <w:p w14:paraId="16C1E953" w14:textId="77777777" w:rsidR="001A3C91" w:rsidRPr="006068FE" w:rsidRDefault="001A3C91" w:rsidP="001A3C91">
                  <w:pPr>
                    <w:adjustRightInd w:val="0"/>
                    <w:rPr>
                      <w:b/>
                    </w:rPr>
                  </w:pPr>
                  <w:r w:rsidRPr="006068FE">
                    <w:rPr>
                      <w:sz w:val="20"/>
                    </w:rPr>
                    <w:t>TRANSFERTS EN CAPITAL A DESTINATION D'AUTRES SECTEURS</w:t>
                  </w:r>
                </w:p>
              </w:tc>
              <w:tc>
                <w:tcPr>
                  <w:tcW w:w="4200" w:type="dxa"/>
                </w:tcPr>
                <w:p w14:paraId="2820C376" w14:textId="77777777" w:rsidR="001A3C91" w:rsidRPr="006068FE" w:rsidRDefault="001A3C91" w:rsidP="001A3C91">
                  <w:pPr>
                    <w:adjustRightInd w:val="0"/>
                    <w:rPr>
                      <w:b/>
                    </w:rPr>
                  </w:pPr>
                  <w:r w:rsidRPr="006068FE">
                    <w:rPr>
                      <w:sz w:val="20"/>
                    </w:rPr>
                    <w:t>TRANSFERTS EN CAPITAL EN PROVENANCE D’AUTRES SECTEURS</w:t>
                  </w:r>
                </w:p>
              </w:tc>
            </w:tr>
            <w:tr w:rsidR="001A3C91" w:rsidRPr="006068FE" w14:paraId="51E9E583" w14:textId="77777777" w:rsidTr="00B269F6">
              <w:tc>
                <w:tcPr>
                  <w:tcW w:w="1245" w:type="dxa"/>
                </w:tcPr>
                <w:p w14:paraId="27D565D4" w14:textId="77777777" w:rsidR="001A3C91" w:rsidRPr="006068FE" w:rsidRDefault="001A3C91" w:rsidP="001A3C91">
                  <w:pPr>
                    <w:jc w:val="center"/>
                    <w:rPr>
                      <w:b/>
                    </w:rPr>
                  </w:pPr>
                  <w:r w:rsidRPr="006068FE">
                    <w:rPr>
                      <w:b/>
                    </w:rPr>
                    <w:t>6</w:t>
                  </w:r>
                </w:p>
              </w:tc>
              <w:tc>
                <w:tcPr>
                  <w:tcW w:w="4200" w:type="dxa"/>
                </w:tcPr>
                <w:p w14:paraId="40B050C1" w14:textId="77777777" w:rsidR="001A3C91" w:rsidRPr="006068FE" w:rsidRDefault="001A3C91" w:rsidP="001A3C91">
                  <w:pPr>
                    <w:adjustRightInd w:val="0"/>
                    <w:rPr>
                      <w:b/>
                    </w:rPr>
                  </w:pPr>
                  <w:r w:rsidRPr="006068FE">
                    <w:rPr>
                      <w:sz w:val="20"/>
                    </w:rPr>
                    <w:t>TRANSFERTS EN CAPITAL A L’INTERIEUR DU SECTEUR ADMINISTRATIONS PUBLIQUES</w:t>
                  </w:r>
                </w:p>
              </w:tc>
              <w:tc>
                <w:tcPr>
                  <w:tcW w:w="4200" w:type="dxa"/>
                </w:tcPr>
                <w:p w14:paraId="4716D4AE" w14:textId="77777777" w:rsidR="001A3C91" w:rsidRPr="006068FE" w:rsidRDefault="001A3C91" w:rsidP="001A3C91">
                  <w:pPr>
                    <w:adjustRightInd w:val="0"/>
                    <w:rPr>
                      <w:b/>
                    </w:rPr>
                  </w:pPr>
                  <w:r w:rsidRPr="006068FE">
                    <w:rPr>
                      <w:sz w:val="20"/>
                    </w:rPr>
                    <w:t>TRANSFERTS EN CAPITAL A L’INTERIEUR DU SECTEUR ADMINISTRATIONS PUBLIQUES</w:t>
                  </w:r>
                </w:p>
              </w:tc>
            </w:tr>
            <w:tr w:rsidR="001A3C91" w:rsidRPr="006068FE" w14:paraId="03ACC67D" w14:textId="77777777" w:rsidTr="00B269F6">
              <w:tc>
                <w:tcPr>
                  <w:tcW w:w="1245" w:type="dxa"/>
                </w:tcPr>
                <w:p w14:paraId="1516A550" w14:textId="77777777" w:rsidR="001A3C91" w:rsidRPr="006068FE" w:rsidRDefault="001A3C91" w:rsidP="001A3C91">
                  <w:pPr>
                    <w:jc w:val="center"/>
                    <w:rPr>
                      <w:b/>
                    </w:rPr>
                  </w:pPr>
                  <w:r w:rsidRPr="006068FE">
                    <w:rPr>
                      <w:b/>
                    </w:rPr>
                    <w:t>7</w:t>
                  </w:r>
                </w:p>
              </w:tc>
              <w:tc>
                <w:tcPr>
                  <w:tcW w:w="4200" w:type="dxa"/>
                </w:tcPr>
                <w:p w14:paraId="20D0B5EC" w14:textId="77777777" w:rsidR="001A3C91" w:rsidRPr="006068FE" w:rsidRDefault="001A3C91" w:rsidP="001A3C91">
                  <w:pPr>
                    <w:adjustRightInd w:val="0"/>
                    <w:rPr>
                      <w:b/>
                    </w:rPr>
                  </w:pPr>
                  <w:r w:rsidRPr="006068FE">
                    <w:rPr>
                      <w:sz w:val="20"/>
                    </w:rPr>
                    <w:t>INVESTISSEMENTS</w:t>
                  </w:r>
                </w:p>
              </w:tc>
              <w:tc>
                <w:tcPr>
                  <w:tcW w:w="4200" w:type="dxa"/>
                </w:tcPr>
                <w:p w14:paraId="01DFD9A2" w14:textId="77777777" w:rsidR="001A3C91" w:rsidRPr="006068FE" w:rsidRDefault="001A3C91" w:rsidP="001A3C91">
                  <w:pPr>
                    <w:adjustRightInd w:val="0"/>
                    <w:rPr>
                      <w:b/>
                    </w:rPr>
                  </w:pPr>
                  <w:r w:rsidRPr="006068FE">
                    <w:rPr>
                      <w:sz w:val="20"/>
                    </w:rPr>
                    <w:t>DÉSINVESTISSEMENTS</w:t>
                  </w:r>
                </w:p>
              </w:tc>
            </w:tr>
            <w:tr w:rsidR="001A3C91" w:rsidRPr="006068FE" w14:paraId="3ED9A3E1" w14:textId="77777777" w:rsidTr="00B269F6">
              <w:tc>
                <w:tcPr>
                  <w:tcW w:w="1245" w:type="dxa"/>
                </w:tcPr>
                <w:p w14:paraId="16476A74" w14:textId="77777777" w:rsidR="001A3C91" w:rsidRPr="006068FE" w:rsidRDefault="001A3C91" w:rsidP="001A3C91">
                  <w:pPr>
                    <w:jc w:val="center"/>
                    <w:rPr>
                      <w:b/>
                    </w:rPr>
                  </w:pPr>
                  <w:r w:rsidRPr="006068FE">
                    <w:rPr>
                      <w:b/>
                    </w:rPr>
                    <w:t>8</w:t>
                  </w:r>
                </w:p>
              </w:tc>
              <w:tc>
                <w:tcPr>
                  <w:tcW w:w="4200" w:type="dxa"/>
                </w:tcPr>
                <w:p w14:paraId="4CCBA1B9" w14:textId="77777777" w:rsidR="001A3C91" w:rsidRPr="006068FE" w:rsidRDefault="001A3C91" w:rsidP="001A3C91">
                  <w:pPr>
                    <w:adjustRightInd w:val="0"/>
                    <w:rPr>
                      <w:b/>
                    </w:rPr>
                  </w:pPr>
                  <w:r w:rsidRPr="006068FE">
                    <w:rPr>
                      <w:sz w:val="20"/>
                    </w:rPr>
                    <w:t>OCTROIS DE CRÉDITS ET PRISES DE PARTICIPATIONS, AUTRES PRODUITS FINANCIERS</w:t>
                  </w:r>
                </w:p>
              </w:tc>
              <w:tc>
                <w:tcPr>
                  <w:tcW w:w="4200" w:type="dxa"/>
                </w:tcPr>
                <w:p w14:paraId="3B080CA3" w14:textId="77777777" w:rsidR="001A3C91" w:rsidRPr="006068FE" w:rsidRDefault="001A3C91" w:rsidP="001A3C91">
                  <w:pPr>
                    <w:adjustRightInd w:val="0"/>
                    <w:rPr>
                      <w:b/>
                    </w:rPr>
                  </w:pPr>
                  <w:r w:rsidRPr="006068FE">
                    <w:rPr>
                      <w:sz w:val="20"/>
                    </w:rPr>
                    <w:t>REMBOURSEMENTS DE CRÉDITS, LIQUIDATIONS DE PARTICIPATIONS, AUTRES PRODUITS FINANCIERS</w:t>
                  </w:r>
                </w:p>
              </w:tc>
            </w:tr>
            <w:tr w:rsidR="001A3C91" w:rsidRPr="00087B03" w14:paraId="02465031" w14:textId="77777777" w:rsidTr="00B269F6">
              <w:tc>
                <w:tcPr>
                  <w:tcW w:w="1245" w:type="dxa"/>
                </w:tcPr>
                <w:p w14:paraId="3E70C056" w14:textId="77777777" w:rsidR="001A3C91" w:rsidRPr="006068FE" w:rsidRDefault="001A3C91" w:rsidP="001A3C91">
                  <w:pPr>
                    <w:jc w:val="center"/>
                    <w:rPr>
                      <w:b/>
                    </w:rPr>
                  </w:pPr>
                  <w:r w:rsidRPr="006068FE">
                    <w:rPr>
                      <w:b/>
                    </w:rPr>
                    <w:t>9</w:t>
                  </w:r>
                </w:p>
              </w:tc>
              <w:tc>
                <w:tcPr>
                  <w:tcW w:w="4200" w:type="dxa"/>
                </w:tcPr>
                <w:p w14:paraId="068F75AB" w14:textId="77777777" w:rsidR="001A3C91" w:rsidRPr="006068FE" w:rsidRDefault="001A3C91" w:rsidP="001A3C91">
                  <w:pPr>
                    <w:adjustRightInd w:val="0"/>
                    <w:rPr>
                      <w:b/>
                    </w:rPr>
                  </w:pPr>
                  <w:r w:rsidRPr="006068FE">
                    <w:rPr>
                      <w:sz w:val="20"/>
                    </w:rPr>
                    <w:t>DETTE PUBLIQUE</w:t>
                  </w:r>
                </w:p>
              </w:tc>
              <w:tc>
                <w:tcPr>
                  <w:tcW w:w="4200" w:type="dxa"/>
                </w:tcPr>
                <w:p w14:paraId="48A1CD1B" w14:textId="77777777" w:rsidR="001A3C91" w:rsidRPr="006068FE" w:rsidRDefault="001A3C91" w:rsidP="001A3C91">
                  <w:pPr>
                    <w:adjustRightInd w:val="0"/>
                    <w:rPr>
                      <w:b/>
                    </w:rPr>
                  </w:pPr>
                  <w:r w:rsidRPr="006068FE">
                    <w:rPr>
                      <w:sz w:val="20"/>
                    </w:rPr>
                    <w:t>DETTE PUBLIQUE</w:t>
                  </w:r>
                </w:p>
              </w:tc>
            </w:tr>
          </w:tbl>
          <w:p w14:paraId="5E7F10EF" w14:textId="77777777" w:rsidR="001A3C91" w:rsidRPr="00087B03" w:rsidRDefault="001A3C91" w:rsidP="001A3C91">
            <w:pPr>
              <w:ind w:left="267"/>
              <w:rPr>
                <w:strike/>
                <w:sz w:val="24"/>
                <w:highlight w:val="red"/>
              </w:rPr>
            </w:pPr>
          </w:p>
          <w:p w14:paraId="4BB99650" w14:textId="77777777" w:rsidR="001A3C91" w:rsidRPr="00736591" w:rsidRDefault="001A3C91" w:rsidP="001A3C91">
            <w:pPr>
              <w:ind w:left="426" w:right="745"/>
              <w:jc w:val="both"/>
              <w:rPr>
                <w:sz w:val="24"/>
                <w:szCs w:val="24"/>
              </w:rPr>
            </w:pPr>
            <w:r w:rsidRPr="00736591">
              <w:rPr>
                <w:sz w:val="24"/>
                <w:szCs w:val="24"/>
              </w:rPr>
              <w:t xml:space="preserve">Le </w:t>
            </w:r>
            <w:r w:rsidRPr="00736591">
              <w:rPr>
                <w:i/>
                <w:sz w:val="24"/>
                <w:szCs w:val="24"/>
              </w:rPr>
              <w:t>deuxième chiffre</w:t>
            </w:r>
            <w:r w:rsidRPr="00736591">
              <w:rPr>
                <w:sz w:val="24"/>
                <w:szCs w:val="24"/>
              </w:rPr>
              <w:t xml:space="preserve"> indique le groupe.</w:t>
            </w:r>
          </w:p>
          <w:p w14:paraId="29C864B7" w14:textId="77777777" w:rsidR="001A3C91" w:rsidRPr="00736591" w:rsidRDefault="001A3C91" w:rsidP="001A3C91">
            <w:pPr>
              <w:ind w:left="426" w:right="745"/>
              <w:jc w:val="both"/>
              <w:rPr>
                <w:sz w:val="24"/>
                <w:szCs w:val="24"/>
              </w:rPr>
            </w:pPr>
            <w:r w:rsidRPr="00736591">
              <w:rPr>
                <w:sz w:val="24"/>
                <w:szCs w:val="24"/>
              </w:rPr>
              <w:t>Si le 2</w:t>
            </w:r>
            <w:r w:rsidRPr="00736591">
              <w:rPr>
                <w:sz w:val="24"/>
                <w:szCs w:val="24"/>
                <w:vertAlign w:val="superscript"/>
              </w:rPr>
              <w:t>ème</w:t>
            </w:r>
            <w:r w:rsidRPr="00736591">
              <w:rPr>
                <w:sz w:val="24"/>
                <w:szCs w:val="24"/>
              </w:rPr>
              <w:t xml:space="preserve"> chiffre est inférieur à 6, l’opération budgétaire a trait à une dépense. S’il est supérieur ou égal à 6, il s’agit d’une recette.</w:t>
            </w:r>
          </w:p>
          <w:p w14:paraId="07CC784E" w14:textId="77777777" w:rsidR="001A3C91" w:rsidRPr="00736591" w:rsidRDefault="001A3C91" w:rsidP="001A3C91">
            <w:pPr>
              <w:ind w:left="426" w:right="745"/>
              <w:jc w:val="both"/>
              <w:rPr>
                <w:sz w:val="24"/>
                <w:szCs w:val="24"/>
                <w:highlight w:val="red"/>
              </w:rPr>
            </w:pPr>
            <w:r w:rsidRPr="00736591">
              <w:rPr>
                <w:sz w:val="24"/>
                <w:szCs w:val="24"/>
              </w:rPr>
              <w:t xml:space="preserve">Le </w:t>
            </w:r>
            <w:r w:rsidRPr="00736591">
              <w:rPr>
                <w:i/>
                <w:sz w:val="24"/>
                <w:szCs w:val="24"/>
              </w:rPr>
              <w:t>troisième chiffre</w:t>
            </w:r>
            <w:r w:rsidRPr="00736591">
              <w:rPr>
                <w:sz w:val="24"/>
                <w:szCs w:val="24"/>
              </w:rPr>
              <w:t xml:space="preserve"> et le </w:t>
            </w:r>
            <w:r w:rsidRPr="00736591">
              <w:rPr>
                <w:i/>
                <w:sz w:val="24"/>
                <w:szCs w:val="24"/>
              </w:rPr>
              <w:t>quatrième chiffre</w:t>
            </w:r>
            <w:r w:rsidRPr="00736591">
              <w:rPr>
                <w:sz w:val="24"/>
                <w:szCs w:val="24"/>
              </w:rPr>
              <w:t xml:space="preserve"> indiquent le sous-groupe. Ils offrent des informations plus détaillées pouvant être intéressantes d’un point de vue statistique.</w:t>
            </w:r>
          </w:p>
          <w:p w14:paraId="7478C09F" w14:textId="4A30082D" w:rsidR="001A3C91" w:rsidRDefault="001A3C91" w:rsidP="00871282">
            <w:pPr>
              <w:pStyle w:val="TableParagraph"/>
              <w:ind w:right="177"/>
              <w:rPr>
                <w:b/>
                <w:sz w:val="24"/>
              </w:rPr>
            </w:pPr>
          </w:p>
        </w:tc>
      </w:tr>
      <w:tr w:rsidR="001A3C91" w14:paraId="0E35265C" w14:textId="77777777" w:rsidTr="00E04149">
        <w:trPr>
          <w:trHeight w:val="6651"/>
        </w:trPr>
        <w:tc>
          <w:tcPr>
            <w:tcW w:w="10345" w:type="dxa"/>
            <w:gridSpan w:val="2"/>
          </w:tcPr>
          <w:p w14:paraId="08084724" w14:textId="77777777" w:rsidR="00CF5330" w:rsidRPr="00736591" w:rsidRDefault="00CF5330" w:rsidP="00871282">
            <w:pPr>
              <w:ind w:left="119"/>
              <w:jc w:val="both"/>
              <w:rPr>
                <w:b/>
                <w:sz w:val="24"/>
                <w:szCs w:val="24"/>
                <w:u w:val="single"/>
              </w:rPr>
            </w:pPr>
            <w:r w:rsidRPr="00736591">
              <w:rPr>
                <w:b/>
                <w:sz w:val="24"/>
                <w:szCs w:val="24"/>
                <w:u w:val="single"/>
              </w:rPr>
              <w:lastRenderedPageBreak/>
              <w:t>Evolutions de la classification économique en janvier 2020 :</w:t>
            </w:r>
          </w:p>
          <w:p w14:paraId="409DD4DE" w14:textId="77777777" w:rsidR="00CF5330" w:rsidRPr="00736591" w:rsidRDefault="00CF5330" w:rsidP="00CF5330">
            <w:pPr>
              <w:jc w:val="both"/>
              <w:rPr>
                <w:sz w:val="24"/>
                <w:szCs w:val="24"/>
              </w:rPr>
            </w:pPr>
          </w:p>
          <w:p w14:paraId="01FC299C" w14:textId="77777777" w:rsidR="00CF5330" w:rsidRPr="00736591" w:rsidRDefault="00CF5330" w:rsidP="00CF5330">
            <w:pPr>
              <w:ind w:left="261"/>
              <w:jc w:val="both"/>
              <w:rPr>
                <w:sz w:val="24"/>
                <w:szCs w:val="24"/>
              </w:rPr>
            </w:pPr>
            <w:r w:rsidRPr="00736591">
              <w:rPr>
                <w:sz w:val="24"/>
                <w:szCs w:val="24"/>
              </w:rPr>
              <w:t xml:space="preserve">A la demande de certaines entités fédérées, une mise à jour de la classification économique de mars 2017 a été effectuée par le Fédéral.  </w:t>
            </w:r>
          </w:p>
          <w:p w14:paraId="41D4FACC" w14:textId="77777777" w:rsidR="00CF5330" w:rsidRPr="00736591" w:rsidRDefault="00CF5330" w:rsidP="00CF5330">
            <w:pPr>
              <w:ind w:left="261"/>
              <w:jc w:val="both"/>
              <w:rPr>
                <w:sz w:val="24"/>
                <w:szCs w:val="24"/>
              </w:rPr>
            </w:pPr>
          </w:p>
          <w:p w14:paraId="22A635A3" w14:textId="77777777" w:rsidR="00CF5330" w:rsidRPr="00736591" w:rsidRDefault="00CF5330" w:rsidP="00871282">
            <w:pPr>
              <w:ind w:left="261"/>
              <w:jc w:val="both"/>
              <w:rPr>
                <w:sz w:val="24"/>
                <w:szCs w:val="24"/>
              </w:rPr>
            </w:pPr>
            <w:r w:rsidRPr="00736591">
              <w:rPr>
                <w:sz w:val="24"/>
                <w:szCs w:val="24"/>
              </w:rPr>
              <w:t>La classification économique de mars 2017 est complétée par l’ajout de codes économiques aux groupes principaux 8 et 9.  Ces nouveaux codes sont destinés à enregistrer les avances de fonds et à apporter des informations sur la contrepartie pour ce qui concerne les emprunts à l’intérieur des administrations publiques.  Des codes 9 spécifiques ont également été ajoutés pour ce qui concerne les préfinancements de dépenses financées par des subventions européennes.</w:t>
            </w:r>
          </w:p>
          <w:p w14:paraId="5D646A4E" w14:textId="77777777" w:rsidR="00CF5330" w:rsidRPr="00736591" w:rsidRDefault="00CF5330" w:rsidP="00871282">
            <w:pPr>
              <w:ind w:left="261"/>
              <w:jc w:val="both"/>
              <w:rPr>
                <w:sz w:val="24"/>
                <w:szCs w:val="24"/>
              </w:rPr>
            </w:pPr>
          </w:p>
          <w:p w14:paraId="704F2619" w14:textId="77777777" w:rsidR="00CF5330" w:rsidRPr="00736591" w:rsidRDefault="00CF5330" w:rsidP="00871282">
            <w:pPr>
              <w:pStyle w:val="Paragraphedeliste"/>
              <w:ind w:left="261"/>
              <w:jc w:val="both"/>
              <w:rPr>
                <w:sz w:val="24"/>
                <w:szCs w:val="24"/>
                <w:u w:val="single"/>
              </w:rPr>
            </w:pPr>
            <w:r w:rsidRPr="00736591">
              <w:rPr>
                <w:sz w:val="24"/>
                <w:szCs w:val="24"/>
                <w:u w:val="single"/>
              </w:rPr>
              <w:t xml:space="preserve">1. Les avances de fonds </w:t>
            </w:r>
          </w:p>
          <w:p w14:paraId="27757F46" w14:textId="77777777" w:rsidR="00CF5330" w:rsidRPr="00736591" w:rsidRDefault="00CF5330" w:rsidP="00871282">
            <w:pPr>
              <w:ind w:left="261"/>
              <w:jc w:val="both"/>
              <w:rPr>
                <w:sz w:val="24"/>
                <w:szCs w:val="24"/>
              </w:rPr>
            </w:pPr>
          </w:p>
          <w:p w14:paraId="61A07360" w14:textId="77777777" w:rsidR="00CF5330" w:rsidRPr="00736591" w:rsidRDefault="00CF5330" w:rsidP="00871282">
            <w:pPr>
              <w:ind w:left="261"/>
              <w:jc w:val="both"/>
              <w:rPr>
                <w:sz w:val="24"/>
                <w:szCs w:val="24"/>
              </w:rPr>
            </w:pPr>
            <w:r w:rsidRPr="00736591">
              <w:rPr>
                <w:sz w:val="24"/>
                <w:szCs w:val="24"/>
              </w:rPr>
              <w:t>Les avances de fonds récupérables, auparavant imputées avec les octrois de crédits, ont désormais leurs propres codes SEC, à utiliser à l’avenir :</w:t>
            </w:r>
          </w:p>
          <w:p w14:paraId="637706A2" w14:textId="77777777" w:rsidR="00CF5330" w:rsidRPr="00736591" w:rsidRDefault="00CF5330" w:rsidP="00CF5330">
            <w:pPr>
              <w:jc w:val="both"/>
              <w:rPr>
                <w:sz w:val="24"/>
                <w:szCs w:val="24"/>
              </w:rPr>
            </w:pPr>
          </w:p>
          <w:p w14:paraId="6846701B"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81.80 : avances aux entreprises et institutions financières ;</w:t>
            </w:r>
          </w:p>
          <w:p w14:paraId="7147B44A"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82.10 : avances aux ASBL au service des ménages ;</w:t>
            </w:r>
          </w:p>
          <w:p w14:paraId="66DC7E15"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83.10 : avances aux ménages ;</w:t>
            </w:r>
          </w:p>
          <w:p w14:paraId="33DDC791"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84.30 : avances à l’étranger ;</w:t>
            </w:r>
          </w:p>
          <w:p w14:paraId="5E3DDAA5"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85.7 : avances à l’intérieur des administrations publiques :</w:t>
            </w:r>
          </w:p>
          <w:p w14:paraId="05F9C509"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85.71 : A l’intérieur du groupe institutionnel</w:t>
            </w:r>
          </w:p>
          <w:p w14:paraId="5A089C9F"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85.72 : Sécurité sociale</w:t>
            </w:r>
          </w:p>
          <w:p w14:paraId="176D5C00"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85.73 : Pouvoirs locaux</w:t>
            </w:r>
          </w:p>
          <w:p w14:paraId="596F367A"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85.74 : Enseignement autonome subsidié</w:t>
            </w:r>
          </w:p>
          <w:p w14:paraId="1A89D54B"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85.75 : Autres groupes institutionnels</w:t>
            </w:r>
          </w:p>
          <w:p w14:paraId="34C85219"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86.80 : remboursements d’avances par les entreprises et institutions financières ;</w:t>
            </w:r>
          </w:p>
          <w:p w14:paraId="0402573C"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87.30 : remboursements d’avances par les ASBL au service des ménages ;</w:t>
            </w:r>
          </w:p>
          <w:p w14:paraId="68D95D94"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87.40 : remboursements d’avances par les ménages ;</w:t>
            </w:r>
          </w:p>
          <w:p w14:paraId="75E7ED39"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88.30 : remboursements d’avances par l’étranger ;</w:t>
            </w:r>
          </w:p>
          <w:p w14:paraId="5D84AA94"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89.7 : remboursements d’avances à l’intérieur du secteur des administrations publiques :</w:t>
            </w:r>
          </w:p>
          <w:p w14:paraId="4590C7CE"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89.71 : A l’intérieur du groupe institutionnel</w:t>
            </w:r>
          </w:p>
          <w:p w14:paraId="5E4E1415"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89.72 : Sécurité sociale</w:t>
            </w:r>
          </w:p>
          <w:p w14:paraId="74655932"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89.73 : Pouvoirs locaux</w:t>
            </w:r>
          </w:p>
          <w:p w14:paraId="6F1BBEC2"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89.74 : Enseignement autonome subsidié</w:t>
            </w:r>
          </w:p>
          <w:p w14:paraId="16721263"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89.75 : Autres groupes institutionnels</w:t>
            </w:r>
          </w:p>
          <w:p w14:paraId="313827D3"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94.00 : remboursements d’avances</w:t>
            </w:r>
          </w:p>
          <w:p w14:paraId="525C848C"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99.00 : produit des avances</w:t>
            </w:r>
          </w:p>
          <w:p w14:paraId="4255BFDB" w14:textId="77777777" w:rsidR="00CF5330" w:rsidRPr="00736591" w:rsidRDefault="00CF5330" w:rsidP="00CF5330">
            <w:pPr>
              <w:jc w:val="both"/>
              <w:rPr>
                <w:rFonts w:eastAsia="Calibri"/>
                <w:sz w:val="24"/>
                <w:szCs w:val="24"/>
              </w:rPr>
            </w:pPr>
          </w:p>
          <w:p w14:paraId="6EAE1BF5" w14:textId="77777777" w:rsidR="00CF5330" w:rsidRPr="00736591" w:rsidRDefault="00CF5330" w:rsidP="00871282">
            <w:pPr>
              <w:pStyle w:val="Paragraphedeliste"/>
              <w:ind w:left="261"/>
              <w:jc w:val="both"/>
              <w:rPr>
                <w:sz w:val="24"/>
                <w:szCs w:val="24"/>
                <w:u w:val="single"/>
              </w:rPr>
            </w:pPr>
            <w:r w:rsidRPr="00736591">
              <w:rPr>
                <w:sz w:val="24"/>
                <w:szCs w:val="24"/>
                <w:u w:val="single"/>
              </w:rPr>
              <w:t xml:space="preserve">2. Les contreparties d’emprunts effectués à l’intérieur des administrations publiques </w:t>
            </w:r>
          </w:p>
          <w:p w14:paraId="28737952" w14:textId="77777777" w:rsidR="00CF5330" w:rsidRPr="00736591" w:rsidRDefault="00CF5330" w:rsidP="00871282">
            <w:pPr>
              <w:pStyle w:val="Paragraphedeliste"/>
              <w:ind w:left="261"/>
              <w:jc w:val="both"/>
              <w:rPr>
                <w:sz w:val="24"/>
                <w:szCs w:val="24"/>
                <w:u w:val="single"/>
              </w:rPr>
            </w:pPr>
          </w:p>
          <w:p w14:paraId="7102073E" w14:textId="77777777" w:rsidR="00CF5330" w:rsidRPr="00736591" w:rsidRDefault="00CF5330" w:rsidP="00871282">
            <w:pPr>
              <w:ind w:left="261"/>
              <w:jc w:val="both"/>
              <w:rPr>
                <w:sz w:val="24"/>
                <w:szCs w:val="24"/>
              </w:rPr>
            </w:pPr>
            <w:r w:rsidRPr="00736591">
              <w:rPr>
                <w:sz w:val="24"/>
                <w:szCs w:val="24"/>
              </w:rPr>
              <w:t>Des codes supplémentaires sont prévus pour le produit et les amortissements d’emprunts à l’intérieur des administration publiques. Les sous-groupes 91.3 et 96.3 sont ainsi détaillés en fonction de la contrepartie. Les codes non ventiles 91.30 et 96.30 peuvent cependant toujours être utilisés.</w:t>
            </w:r>
          </w:p>
          <w:p w14:paraId="75DCC829" w14:textId="77777777" w:rsidR="00CF5330" w:rsidRPr="00736591" w:rsidRDefault="00CF5330" w:rsidP="00CF5330">
            <w:pPr>
              <w:jc w:val="both"/>
              <w:rPr>
                <w:rFonts w:ascii="Calibri" w:hAnsi="Calibri" w:cs="Calibri"/>
                <w:sz w:val="24"/>
                <w:szCs w:val="24"/>
              </w:rPr>
            </w:pPr>
          </w:p>
          <w:p w14:paraId="31F7C9CD"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iCs/>
                <w:sz w:val="24"/>
                <w:szCs w:val="24"/>
              </w:rPr>
              <w:t>91.</w:t>
            </w:r>
            <w:r w:rsidRPr="00736591">
              <w:rPr>
                <w:sz w:val="24"/>
                <w:szCs w:val="24"/>
              </w:rPr>
              <w:t>3      Remboursements de la dette à l'intérieur du secteur des administrations publiques</w:t>
            </w:r>
          </w:p>
          <w:p w14:paraId="0A058F86"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91.30    Non ventilé</w:t>
            </w:r>
          </w:p>
          <w:p w14:paraId="125FB730"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lastRenderedPageBreak/>
              <w:t>91.31   À l'intérieur du groupe institutionnel</w:t>
            </w:r>
          </w:p>
          <w:p w14:paraId="7D03660E"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91.32   À la sécurité sociale</w:t>
            </w:r>
          </w:p>
          <w:p w14:paraId="066F1B14"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91.33   Aux pouvoirs locaux</w:t>
            </w:r>
          </w:p>
          <w:p w14:paraId="6F6E88A2"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91.34   À l’enseignement autonome subsidié</w:t>
            </w:r>
          </w:p>
          <w:p w14:paraId="7E7C9BCB"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91.35   Aux autres groupes institutionnels</w:t>
            </w:r>
          </w:p>
          <w:p w14:paraId="0D71BF26" w14:textId="77777777" w:rsidR="00CF5330" w:rsidRPr="00736591" w:rsidRDefault="00CF5330" w:rsidP="00CF5330">
            <w:pPr>
              <w:pStyle w:val="Paragraphedeliste"/>
              <w:ind w:left="2160"/>
              <w:jc w:val="both"/>
              <w:rPr>
                <w:rFonts w:eastAsia="Calibri"/>
                <w:sz w:val="24"/>
                <w:szCs w:val="24"/>
              </w:rPr>
            </w:pPr>
          </w:p>
          <w:p w14:paraId="5FBEC6C8"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96.3     Produits des emprunts à l'intérieur du secteur des administrations publiques</w:t>
            </w:r>
          </w:p>
          <w:p w14:paraId="34DCC66A"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 xml:space="preserve">96.30    Non ventilé </w:t>
            </w:r>
          </w:p>
          <w:p w14:paraId="14B4AF98"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96.31   À l'intérieur du groupe institutionnel</w:t>
            </w:r>
          </w:p>
          <w:p w14:paraId="72C120F3"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96.32   De la sécurité sociale</w:t>
            </w:r>
          </w:p>
          <w:p w14:paraId="7619F619"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96.33   Des pouvoirs locaux</w:t>
            </w:r>
          </w:p>
          <w:p w14:paraId="5D03059B"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96.34   De l’enseignement autonome subsidié</w:t>
            </w:r>
          </w:p>
          <w:p w14:paraId="57FAF422" w14:textId="77777777" w:rsidR="00CF5330" w:rsidRPr="00736591" w:rsidRDefault="00CF5330" w:rsidP="00CF5330">
            <w:pPr>
              <w:pStyle w:val="Paragraphedeliste"/>
              <w:widowControl/>
              <w:numPr>
                <w:ilvl w:val="3"/>
                <w:numId w:val="25"/>
              </w:numPr>
              <w:autoSpaceDE/>
              <w:autoSpaceDN/>
              <w:jc w:val="both"/>
              <w:rPr>
                <w:sz w:val="24"/>
                <w:szCs w:val="24"/>
              </w:rPr>
            </w:pPr>
            <w:r w:rsidRPr="00736591">
              <w:rPr>
                <w:sz w:val="24"/>
                <w:szCs w:val="24"/>
              </w:rPr>
              <w:t>96.35   Des autres groupes institutionnels</w:t>
            </w:r>
          </w:p>
          <w:p w14:paraId="51749A9C" w14:textId="77777777" w:rsidR="00CF5330" w:rsidRPr="00736591" w:rsidRDefault="00CF5330" w:rsidP="00CF5330">
            <w:pPr>
              <w:pStyle w:val="Paragraphedeliste"/>
              <w:ind w:left="2160"/>
              <w:jc w:val="both"/>
              <w:rPr>
                <w:rFonts w:eastAsia="Calibri"/>
                <w:sz w:val="24"/>
                <w:szCs w:val="24"/>
              </w:rPr>
            </w:pPr>
          </w:p>
          <w:p w14:paraId="015C3FD9" w14:textId="77777777" w:rsidR="00CF5330" w:rsidRPr="00736591" w:rsidRDefault="00CF5330" w:rsidP="00871282">
            <w:pPr>
              <w:pStyle w:val="Paragraphedeliste"/>
              <w:ind w:left="261"/>
              <w:jc w:val="both"/>
              <w:rPr>
                <w:sz w:val="24"/>
                <w:szCs w:val="24"/>
                <w:u w:val="single"/>
              </w:rPr>
            </w:pPr>
            <w:r w:rsidRPr="00736591">
              <w:rPr>
                <w:sz w:val="24"/>
                <w:szCs w:val="24"/>
                <w:u w:val="single"/>
              </w:rPr>
              <w:t>3. Les préfinancements financées par des subventions européennes</w:t>
            </w:r>
          </w:p>
          <w:p w14:paraId="4B0A0DE5" w14:textId="77777777" w:rsidR="00CF5330" w:rsidRDefault="00CF5330" w:rsidP="00871282">
            <w:pPr>
              <w:pStyle w:val="Paragraphedeliste"/>
              <w:ind w:left="261"/>
              <w:jc w:val="both"/>
              <w:rPr>
                <w:sz w:val="24"/>
                <w:szCs w:val="24"/>
                <w:u w:val="single"/>
              </w:rPr>
            </w:pPr>
          </w:p>
          <w:p w14:paraId="5BC3EE85" w14:textId="77777777" w:rsidR="00CF5330" w:rsidRPr="00736591" w:rsidRDefault="00CF5330" w:rsidP="00871282">
            <w:pPr>
              <w:pStyle w:val="Paragraphedeliste"/>
              <w:ind w:left="261"/>
              <w:jc w:val="both"/>
              <w:rPr>
                <w:sz w:val="24"/>
                <w:szCs w:val="24"/>
              </w:rPr>
            </w:pPr>
            <w:r w:rsidRPr="00D43FCE">
              <w:rPr>
                <w:sz w:val="24"/>
                <w:szCs w:val="24"/>
              </w:rPr>
              <w:t>Depuis le</w:t>
            </w:r>
            <w:r>
              <w:rPr>
                <w:sz w:val="24"/>
                <w:szCs w:val="24"/>
              </w:rPr>
              <w:t xml:space="preserve"> </w:t>
            </w:r>
            <w:r w:rsidRPr="00736591">
              <w:rPr>
                <w:sz w:val="24"/>
                <w:szCs w:val="24"/>
              </w:rPr>
              <w:t>01/01/2020, les codes suivants doivent être utilisés, notamment pour les nouvelles programmations :</w:t>
            </w:r>
          </w:p>
          <w:p w14:paraId="06A251F1" w14:textId="77777777" w:rsidR="00CF5330" w:rsidRPr="00736591" w:rsidRDefault="00CF5330" w:rsidP="00CF5330">
            <w:pPr>
              <w:pStyle w:val="Paragraphedeliste"/>
              <w:ind w:left="1416"/>
              <w:jc w:val="both"/>
              <w:rPr>
                <w:sz w:val="24"/>
                <w:szCs w:val="24"/>
                <w:u w:val="single"/>
              </w:rPr>
            </w:pPr>
          </w:p>
          <w:p w14:paraId="1C2E3410" w14:textId="77777777" w:rsidR="00CF5330" w:rsidRPr="00736591" w:rsidRDefault="00CF5330" w:rsidP="00CF5330">
            <w:pPr>
              <w:pStyle w:val="Paragraphedeliste"/>
              <w:widowControl/>
              <w:numPr>
                <w:ilvl w:val="2"/>
                <w:numId w:val="25"/>
              </w:numPr>
              <w:autoSpaceDE/>
              <w:autoSpaceDN/>
              <w:jc w:val="both"/>
              <w:rPr>
                <w:sz w:val="24"/>
                <w:szCs w:val="24"/>
              </w:rPr>
            </w:pPr>
            <w:r w:rsidRPr="00736591">
              <w:rPr>
                <w:sz w:val="24"/>
                <w:szCs w:val="24"/>
              </w:rPr>
              <w:t>91.40 : remboursements des préfinancements de l’UE</w:t>
            </w:r>
          </w:p>
          <w:p w14:paraId="40B22B55" w14:textId="7C1948D2" w:rsidR="001A3C91" w:rsidRPr="00736591" w:rsidRDefault="00CF5330" w:rsidP="00871282">
            <w:pPr>
              <w:pStyle w:val="Paragraphedeliste"/>
              <w:widowControl/>
              <w:numPr>
                <w:ilvl w:val="2"/>
                <w:numId w:val="25"/>
              </w:numPr>
              <w:autoSpaceDE/>
              <w:autoSpaceDN/>
              <w:jc w:val="both"/>
              <w:rPr>
                <w:sz w:val="24"/>
                <w:szCs w:val="24"/>
                <w:u w:val="single"/>
              </w:rPr>
            </w:pPr>
            <w:r w:rsidRPr="00736591">
              <w:rPr>
                <w:sz w:val="24"/>
                <w:szCs w:val="24"/>
              </w:rPr>
              <w:t>96.40 : préfinancement par l’UE des dépenses financées par des subsides</w:t>
            </w:r>
            <w:r>
              <w:rPr>
                <w:sz w:val="24"/>
                <w:szCs w:val="24"/>
              </w:rPr>
              <w:t xml:space="preserve"> européens</w:t>
            </w:r>
          </w:p>
        </w:tc>
      </w:tr>
    </w:tbl>
    <w:p w14:paraId="5F60A748" w14:textId="77777777" w:rsidR="003943F8" w:rsidRDefault="003943F8">
      <w:pPr>
        <w:pStyle w:val="Corpsdetexte"/>
      </w:pPr>
    </w:p>
    <w:tbl>
      <w:tblPr>
        <w:tblStyle w:val="TableNormal"/>
        <w:tblW w:w="10593"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8567"/>
      </w:tblGrid>
      <w:tr w:rsidR="003943F8" w14:paraId="5B7C8D2D" w14:textId="77777777" w:rsidTr="0012102D">
        <w:trPr>
          <w:trHeight w:val="11041"/>
        </w:trPr>
        <w:tc>
          <w:tcPr>
            <w:tcW w:w="2026" w:type="dxa"/>
            <w:tcBorders>
              <w:right w:val="nil"/>
            </w:tcBorders>
          </w:tcPr>
          <w:p w14:paraId="79A213AB" w14:textId="56DC2146" w:rsidR="003943F8" w:rsidRDefault="00BB0E25">
            <w:pPr>
              <w:pStyle w:val="TableParagraph"/>
              <w:spacing w:before="1"/>
              <w:ind w:left="69"/>
              <w:rPr>
                <w:sz w:val="24"/>
              </w:rPr>
            </w:pPr>
            <w:bookmarkStart w:id="0" w:name="_Hlk126055016"/>
            <w:r>
              <w:rPr>
                <w:b/>
                <w:sz w:val="24"/>
              </w:rPr>
              <w:lastRenderedPageBreak/>
              <w:t xml:space="preserve">Annexe </w:t>
            </w:r>
            <w:r w:rsidR="00FA151C">
              <w:rPr>
                <w:b/>
                <w:sz w:val="24"/>
              </w:rPr>
              <w:t>6</w:t>
            </w:r>
            <w:r>
              <w:rPr>
                <w:sz w:val="24"/>
              </w:rPr>
              <w:t>.</w:t>
            </w:r>
          </w:p>
          <w:p w14:paraId="59D96EBF" w14:textId="77777777" w:rsidR="003943F8" w:rsidRDefault="003943F8">
            <w:pPr>
              <w:pStyle w:val="TableParagraph"/>
              <w:rPr>
                <w:sz w:val="26"/>
              </w:rPr>
            </w:pPr>
          </w:p>
          <w:p w14:paraId="057A7752" w14:textId="77777777" w:rsidR="003943F8" w:rsidRDefault="003943F8">
            <w:pPr>
              <w:pStyle w:val="TableParagraph"/>
              <w:rPr>
                <w:sz w:val="26"/>
              </w:rPr>
            </w:pPr>
          </w:p>
          <w:p w14:paraId="464047C6" w14:textId="77777777" w:rsidR="003943F8" w:rsidRDefault="003943F8">
            <w:pPr>
              <w:pStyle w:val="TableParagraph"/>
              <w:rPr>
                <w:sz w:val="26"/>
              </w:rPr>
            </w:pPr>
          </w:p>
          <w:p w14:paraId="2B0E5F9B" w14:textId="77777777" w:rsidR="003943F8" w:rsidRDefault="003943F8">
            <w:pPr>
              <w:pStyle w:val="TableParagraph"/>
              <w:rPr>
                <w:sz w:val="26"/>
              </w:rPr>
            </w:pPr>
          </w:p>
          <w:p w14:paraId="61768DA1" w14:textId="77777777" w:rsidR="003943F8" w:rsidRDefault="003943F8">
            <w:pPr>
              <w:pStyle w:val="TableParagraph"/>
              <w:rPr>
                <w:sz w:val="26"/>
              </w:rPr>
            </w:pPr>
          </w:p>
          <w:p w14:paraId="1C244EE7" w14:textId="77777777" w:rsidR="003943F8" w:rsidRDefault="003943F8">
            <w:pPr>
              <w:pStyle w:val="TableParagraph"/>
              <w:rPr>
                <w:sz w:val="26"/>
              </w:rPr>
            </w:pPr>
          </w:p>
          <w:p w14:paraId="37F3BF99" w14:textId="77777777" w:rsidR="003943F8" w:rsidRDefault="003943F8">
            <w:pPr>
              <w:pStyle w:val="TableParagraph"/>
              <w:spacing w:before="10"/>
              <w:rPr>
                <w:sz w:val="35"/>
              </w:rPr>
            </w:pPr>
          </w:p>
          <w:p w14:paraId="1D0A1598" w14:textId="77777777" w:rsidR="003943F8" w:rsidRDefault="00BB0E25">
            <w:pPr>
              <w:pStyle w:val="TableParagraph"/>
              <w:ind w:left="69"/>
              <w:rPr>
                <w:sz w:val="24"/>
              </w:rPr>
            </w:pPr>
            <w:r>
              <w:rPr>
                <w:sz w:val="24"/>
              </w:rPr>
              <w:t>Colonne (1) :</w:t>
            </w:r>
          </w:p>
          <w:p w14:paraId="26EB26DC" w14:textId="77777777" w:rsidR="003943F8" w:rsidRDefault="003943F8">
            <w:pPr>
              <w:pStyle w:val="TableParagraph"/>
              <w:rPr>
                <w:sz w:val="24"/>
              </w:rPr>
            </w:pPr>
          </w:p>
          <w:p w14:paraId="263E9A11" w14:textId="77777777" w:rsidR="003943F8" w:rsidRDefault="00BB0E25">
            <w:pPr>
              <w:pStyle w:val="TableParagraph"/>
              <w:ind w:left="69"/>
              <w:rPr>
                <w:sz w:val="24"/>
              </w:rPr>
            </w:pPr>
            <w:r>
              <w:rPr>
                <w:sz w:val="24"/>
              </w:rPr>
              <w:t>Colonne (2) :</w:t>
            </w:r>
          </w:p>
          <w:p w14:paraId="4AA95757" w14:textId="77777777" w:rsidR="003943F8" w:rsidRDefault="003943F8">
            <w:pPr>
              <w:pStyle w:val="TableParagraph"/>
              <w:rPr>
                <w:sz w:val="24"/>
              </w:rPr>
            </w:pPr>
          </w:p>
          <w:p w14:paraId="626BE68A" w14:textId="59C38EB0" w:rsidR="00932391" w:rsidRDefault="00932391">
            <w:pPr>
              <w:pStyle w:val="TableParagraph"/>
              <w:ind w:left="69"/>
              <w:rPr>
                <w:sz w:val="24"/>
              </w:rPr>
            </w:pPr>
            <w:r>
              <w:rPr>
                <w:sz w:val="24"/>
              </w:rPr>
              <w:t>Colonne (</w:t>
            </w:r>
            <w:r w:rsidR="009B4849">
              <w:rPr>
                <w:sz w:val="24"/>
              </w:rPr>
              <w:t>3</w:t>
            </w:r>
            <w:r>
              <w:rPr>
                <w:sz w:val="24"/>
              </w:rPr>
              <w:t xml:space="preserve">) : </w:t>
            </w:r>
          </w:p>
          <w:p w14:paraId="5DD733A4" w14:textId="77777777" w:rsidR="003943F8" w:rsidRDefault="003943F8">
            <w:pPr>
              <w:pStyle w:val="TableParagraph"/>
              <w:rPr>
                <w:sz w:val="24"/>
              </w:rPr>
            </w:pPr>
          </w:p>
          <w:p w14:paraId="23E5068D" w14:textId="3E45EA14" w:rsidR="003943F8" w:rsidRDefault="00BB0E25">
            <w:pPr>
              <w:pStyle w:val="TableParagraph"/>
              <w:spacing w:before="1"/>
              <w:ind w:left="69"/>
              <w:rPr>
                <w:sz w:val="24"/>
              </w:rPr>
            </w:pPr>
            <w:r>
              <w:rPr>
                <w:sz w:val="24"/>
              </w:rPr>
              <w:t>Colonne (</w:t>
            </w:r>
            <w:r w:rsidR="009B4849">
              <w:rPr>
                <w:sz w:val="24"/>
              </w:rPr>
              <w:t>4</w:t>
            </w:r>
            <w:r>
              <w:rPr>
                <w:sz w:val="24"/>
              </w:rPr>
              <w:t>) :</w:t>
            </w:r>
          </w:p>
          <w:p w14:paraId="24391F40" w14:textId="77777777" w:rsidR="003943F8" w:rsidRDefault="003943F8">
            <w:pPr>
              <w:pStyle w:val="TableParagraph"/>
              <w:rPr>
                <w:sz w:val="26"/>
              </w:rPr>
            </w:pPr>
          </w:p>
          <w:p w14:paraId="3E708D6D" w14:textId="77777777" w:rsidR="003943F8" w:rsidRDefault="003943F8">
            <w:pPr>
              <w:pStyle w:val="TableParagraph"/>
              <w:rPr>
                <w:sz w:val="26"/>
              </w:rPr>
            </w:pPr>
          </w:p>
          <w:p w14:paraId="7EEE6AC2" w14:textId="1B31C993" w:rsidR="003943F8" w:rsidRDefault="00BB0E25">
            <w:pPr>
              <w:pStyle w:val="TableParagraph"/>
              <w:spacing w:before="230"/>
              <w:ind w:left="69"/>
              <w:rPr>
                <w:sz w:val="24"/>
              </w:rPr>
            </w:pPr>
            <w:r>
              <w:rPr>
                <w:sz w:val="24"/>
              </w:rPr>
              <w:t>Colonne (</w:t>
            </w:r>
            <w:r w:rsidR="009B4849">
              <w:rPr>
                <w:sz w:val="24"/>
              </w:rPr>
              <w:t>5</w:t>
            </w:r>
            <w:r>
              <w:rPr>
                <w:sz w:val="24"/>
              </w:rPr>
              <w:t>) :</w:t>
            </w:r>
          </w:p>
          <w:p w14:paraId="1B827E5A" w14:textId="77777777" w:rsidR="003943F8" w:rsidRDefault="003943F8">
            <w:pPr>
              <w:pStyle w:val="TableParagraph"/>
              <w:spacing w:before="11"/>
              <w:rPr>
                <w:sz w:val="23"/>
              </w:rPr>
            </w:pPr>
          </w:p>
          <w:p w14:paraId="78360F7E" w14:textId="600ECABE" w:rsidR="003943F8" w:rsidRDefault="00BB0E25">
            <w:pPr>
              <w:pStyle w:val="TableParagraph"/>
              <w:ind w:left="69"/>
              <w:rPr>
                <w:sz w:val="24"/>
              </w:rPr>
            </w:pPr>
            <w:r>
              <w:rPr>
                <w:sz w:val="24"/>
              </w:rPr>
              <w:t>Colonne (</w:t>
            </w:r>
            <w:r w:rsidR="009B4849">
              <w:rPr>
                <w:sz w:val="24"/>
              </w:rPr>
              <w:t>6</w:t>
            </w:r>
            <w:r>
              <w:rPr>
                <w:sz w:val="24"/>
              </w:rPr>
              <w:t>) :</w:t>
            </w:r>
          </w:p>
          <w:p w14:paraId="4CFD5BF2" w14:textId="77777777" w:rsidR="003943F8" w:rsidRDefault="003943F8">
            <w:pPr>
              <w:pStyle w:val="TableParagraph"/>
              <w:rPr>
                <w:sz w:val="24"/>
              </w:rPr>
            </w:pPr>
          </w:p>
          <w:p w14:paraId="2EBD2077" w14:textId="12357B32" w:rsidR="003943F8" w:rsidRDefault="00BB0E25">
            <w:pPr>
              <w:pStyle w:val="TableParagraph"/>
              <w:spacing w:before="1"/>
              <w:ind w:left="69"/>
              <w:rPr>
                <w:sz w:val="24"/>
              </w:rPr>
            </w:pPr>
            <w:r>
              <w:rPr>
                <w:sz w:val="24"/>
              </w:rPr>
              <w:t>Colonne (</w:t>
            </w:r>
            <w:r w:rsidR="009B4849">
              <w:rPr>
                <w:sz w:val="24"/>
              </w:rPr>
              <w:t>7</w:t>
            </w:r>
            <w:r>
              <w:rPr>
                <w:sz w:val="24"/>
              </w:rPr>
              <w:t>) :</w:t>
            </w:r>
          </w:p>
          <w:p w14:paraId="28934EFF" w14:textId="77777777" w:rsidR="003943F8" w:rsidRDefault="003943F8">
            <w:pPr>
              <w:pStyle w:val="TableParagraph"/>
              <w:spacing w:before="11"/>
              <w:rPr>
                <w:sz w:val="23"/>
              </w:rPr>
            </w:pPr>
          </w:p>
          <w:p w14:paraId="364A5757" w14:textId="28C3E8E2" w:rsidR="003943F8" w:rsidRDefault="00BB0E25">
            <w:pPr>
              <w:pStyle w:val="TableParagraph"/>
              <w:ind w:left="69"/>
              <w:rPr>
                <w:sz w:val="24"/>
              </w:rPr>
            </w:pPr>
            <w:r>
              <w:rPr>
                <w:sz w:val="24"/>
              </w:rPr>
              <w:t>Colonne (</w:t>
            </w:r>
            <w:r w:rsidR="009B4849">
              <w:rPr>
                <w:sz w:val="24"/>
              </w:rPr>
              <w:t>8</w:t>
            </w:r>
            <w:r>
              <w:rPr>
                <w:sz w:val="24"/>
              </w:rPr>
              <w:t>) :</w:t>
            </w:r>
          </w:p>
        </w:tc>
        <w:tc>
          <w:tcPr>
            <w:tcW w:w="8567" w:type="dxa"/>
            <w:tcBorders>
              <w:left w:val="nil"/>
            </w:tcBorders>
          </w:tcPr>
          <w:p w14:paraId="5D05821D" w14:textId="77777777" w:rsidR="003943F8" w:rsidRDefault="00BB0E25" w:rsidP="00871282">
            <w:pPr>
              <w:pStyle w:val="TableParagraph"/>
              <w:spacing w:before="1"/>
              <w:ind w:left="854"/>
              <w:rPr>
                <w:b/>
                <w:sz w:val="24"/>
              </w:rPr>
            </w:pPr>
            <w:r>
              <w:rPr>
                <w:b/>
                <w:sz w:val="24"/>
              </w:rPr>
              <w:t>Préfiguration de la “ Section particulière ” (titre IV)</w:t>
            </w:r>
          </w:p>
          <w:p w14:paraId="375D86C0" w14:textId="77777777" w:rsidR="003943F8" w:rsidRDefault="003943F8">
            <w:pPr>
              <w:pStyle w:val="TableParagraph"/>
              <w:rPr>
                <w:sz w:val="26"/>
              </w:rPr>
            </w:pPr>
          </w:p>
          <w:p w14:paraId="1A074307" w14:textId="77777777" w:rsidR="003943F8" w:rsidRDefault="003943F8">
            <w:pPr>
              <w:pStyle w:val="TableParagraph"/>
              <w:spacing w:before="3"/>
            </w:pPr>
          </w:p>
          <w:p w14:paraId="23A31DC4" w14:textId="77777777" w:rsidR="003943F8" w:rsidRDefault="00BB0E25">
            <w:pPr>
              <w:pStyle w:val="TableParagraph"/>
              <w:spacing w:line="237" w:lineRule="auto"/>
              <w:ind w:left="360" w:right="683"/>
              <w:rPr>
                <w:sz w:val="24"/>
              </w:rPr>
            </w:pPr>
            <w:r>
              <w:rPr>
                <w:sz w:val="24"/>
              </w:rPr>
              <w:t>Toutes les données présentées dans les tableaux qui suivent sont exprimées en milliers d'euro sans décimales.</w:t>
            </w:r>
          </w:p>
          <w:p w14:paraId="43B9A0D9" w14:textId="77777777" w:rsidR="003943F8" w:rsidRDefault="003943F8">
            <w:pPr>
              <w:pStyle w:val="TableParagraph"/>
              <w:spacing w:before="8"/>
            </w:pPr>
          </w:p>
          <w:p w14:paraId="435C8AF6" w14:textId="538BE907" w:rsidR="003943F8" w:rsidRDefault="00BB0E25">
            <w:pPr>
              <w:pStyle w:val="TableParagraph"/>
              <w:ind w:left="360"/>
              <w:rPr>
                <w:sz w:val="24"/>
              </w:rPr>
            </w:pPr>
            <w:r>
              <w:rPr>
                <w:sz w:val="24"/>
              </w:rPr>
              <w:t xml:space="preserve">Directives </w:t>
            </w:r>
            <w:r w:rsidR="002D51AD">
              <w:rPr>
                <w:rStyle w:val="Appelnotedebasdep"/>
                <w:sz w:val="24"/>
              </w:rPr>
              <w:footnoteReference w:id="9"/>
            </w:r>
            <w:r>
              <w:rPr>
                <w:sz w:val="24"/>
              </w:rPr>
              <w:t>:</w:t>
            </w:r>
          </w:p>
          <w:p w14:paraId="504BC8F2" w14:textId="77777777" w:rsidR="003943F8" w:rsidRDefault="003943F8">
            <w:pPr>
              <w:pStyle w:val="TableParagraph"/>
              <w:rPr>
                <w:sz w:val="28"/>
              </w:rPr>
            </w:pPr>
          </w:p>
          <w:p w14:paraId="0668D3FE" w14:textId="77777777" w:rsidR="003943F8" w:rsidRDefault="00BB0E25">
            <w:pPr>
              <w:pStyle w:val="TableParagraph"/>
              <w:spacing w:before="230" w:line="480" w:lineRule="auto"/>
              <w:ind w:left="360" w:right="5562"/>
              <w:rPr>
                <w:sz w:val="24"/>
              </w:rPr>
            </w:pPr>
            <w:r>
              <w:rPr>
                <w:sz w:val="24"/>
              </w:rPr>
              <w:t>Ministre ordonnateur Administration compétente</w:t>
            </w:r>
          </w:p>
          <w:p w14:paraId="68D62A5E" w14:textId="58E6CEEE" w:rsidR="00932391" w:rsidRPr="006068FE" w:rsidRDefault="00932391">
            <w:pPr>
              <w:pStyle w:val="TableParagraph"/>
              <w:ind w:left="360"/>
              <w:rPr>
                <w:sz w:val="24"/>
              </w:rPr>
            </w:pPr>
            <w:r w:rsidRPr="00932391">
              <w:rPr>
                <w:sz w:val="24"/>
              </w:rPr>
              <w:t>Numéro de fonds SAP</w:t>
            </w:r>
          </w:p>
          <w:p w14:paraId="1F71203F" w14:textId="77777777" w:rsidR="003943F8" w:rsidRPr="006068FE" w:rsidRDefault="003943F8">
            <w:pPr>
              <w:pStyle w:val="TableParagraph"/>
              <w:rPr>
                <w:sz w:val="24"/>
              </w:rPr>
            </w:pPr>
          </w:p>
          <w:p w14:paraId="51EED6CB" w14:textId="12B30CA4" w:rsidR="003943F8" w:rsidRPr="001C3D29" w:rsidRDefault="00BB0E25">
            <w:pPr>
              <w:pStyle w:val="TableParagraph"/>
              <w:ind w:left="360"/>
              <w:rPr>
                <w:b/>
                <w:sz w:val="24"/>
              </w:rPr>
            </w:pPr>
            <w:r w:rsidRPr="006068FE">
              <w:rPr>
                <w:sz w:val="24"/>
              </w:rPr>
              <w:t xml:space="preserve">Libellé de l’article </w:t>
            </w:r>
            <w:r w:rsidRPr="001C3D29">
              <w:rPr>
                <w:sz w:val="24"/>
              </w:rPr>
              <w:t>au budget 202</w:t>
            </w:r>
            <w:r w:rsidR="009B4849" w:rsidRPr="001C3D29">
              <w:rPr>
                <w:sz w:val="24"/>
              </w:rPr>
              <w:t>5</w:t>
            </w:r>
            <w:r w:rsidRPr="001C3D29">
              <w:rPr>
                <w:sz w:val="24"/>
              </w:rPr>
              <w:t xml:space="preserve"> (pour </w:t>
            </w:r>
            <w:r w:rsidRPr="001C3D29">
              <w:rPr>
                <w:b/>
                <w:sz w:val="24"/>
              </w:rPr>
              <w:t xml:space="preserve">modifier </w:t>
            </w:r>
            <w:r w:rsidRPr="001C3D29">
              <w:rPr>
                <w:sz w:val="24"/>
              </w:rPr>
              <w:t xml:space="preserve">le libellé, </w:t>
            </w:r>
            <w:r w:rsidRPr="001C3D29">
              <w:rPr>
                <w:strike/>
                <w:sz w:val="24"/>
              </w:rPr>
              <w:t>conserver le libellé</w:t>
            </w:r>
            <w:r w:rsidRPr="001C3D29">
              <w:rPr>
                <w:sz w:val="24"/>
              </w:rPr>
              <w:t xml:space="preserve"> </w:t>
            </w:r>
            <w:r w:rsidRPr="001C3D29">
              <w:rPr>
                <w:strike/>
                <w:sz w:val="24"/>
              </w:rPr>
              <w:t>actuel en caractères barrés</w:t>
            </w:r>
            <w:r w:rsidRPr="001C3D29">
              <w:rPr>
                <w:sz w:val="24"/>
              </w:rPr>
              <w:t xml:space="preserve"> et </w:t>
            </w:r>
            <w:r w:rsidRPr="001C3D29">
              <w:rPr>
                <w:b/>
                <w:sz w:val="24"/>
              </w:rPr>
              <w:t>le faire suivre de son texte actualisé en caractères gras)</w:t>
            </w:r>
          </w:p>
          <w:p w14:paraId="52B315A4" w14:textId="77777777" w:rsidR="003943F8" w:rsidRPr="001C3D29" w:rsidRDefault="003943F8">
            <w:pPr>
              <w:pStyle w:val="TableParagraph"/>
              <w:rPr>
                <w:sz w:val="24"/>
              </w:rPr>
            </w:pPr>
          </w:p>
          <w:p w14:paraId="23E44808" w14:textId="54828B83" w:rsidR="009B4849" w:rsidRPr="001C3D29" w:rsidRDefault="00BB0E25">
            <w:pPr>
              <w:pStyle w:val="TableParagraph"/>
              <w:spacing w:line="480" w:lineRule="auto"/>
              <w:ind w:left="360" w:right="1190"/>
              <w:rPr>
                <w:sz w:val="24"/>
              </w:rPr>
            </w:pPr>
            <w:r w:rsidRPr="001C3D29">
              <w:rPr>
                <w:sz w:val="24"/>
              </w:rPr>
              <w:t>Évaluation au budget 202</w:t>
            </w:r>
            <w:r w:rsidR="009B4849" w:rsidRPr="001C3D29">
              <w:rPr>
                <w:sz w:val="24"/>
              </w:rPr>
              <w:t>5</w:t>
            </w:r>
            <w:r w:rsidRPr="001C3D29">
              <w:rPr>
                <w:sz w:val="24"/>
              </w:rPr>
              <w:t xml:space="preserve"> du solde au 01/01/2</w:t>
            </w:r>
            <w:r w:rsidR="009B4849" w:rsidRPr="001C3D29">
              <w:rPr>
                <w:sz w:val="24"/>
              </w:rPr>
              <w:t>5</w:t>
            </w:r>
            <w:r w:rsidRPr="001C3D29">
              <w:rPr>
                <w:sz w:val="24"/>
              </w:rPr>
              <w:t xml:space="preserve"> </w:t>
            </w:r>
          </w:p>
          <w:p w14:paraId="3B5223FF" w14:textId="370F1DEB" w:rsidR="003943F8" w:rsidRPr="001C3D29" w:rsidRDefault="00BB0E25">
            <w:pPr>
              <w:pStyle w:val="TableParagraph"/>
              <w:spacing w:line="480" w:lineRule="auto"/>
              <w:ind w:left="360" w:right="1190"/>
              <w:rPr>
                <w:sz w:val="24"/>
              </w:rPr>
            </w:pPr>
            <w:r w:rsidRPr="001C3D29">
              <w:rPr>
                <w:sz w:val="24"/>
              </w:rPr>
              <w:t>Évaluation au budget 202</w:t>
            </w:r>
            <w:r w:rsidR="009B4849" w:rsidRPr="001C3D29">
              <w:rPr>
                <w:sz w:val="24"/>
              </w:rPr>
              <w:t>5</w:t>
            </w:r>
            <w:r w:rsidRPr="001C3D29">
              <w:rPr>
                <w:sz w:val="24"/>
              </w:rPr>
              <w:t xml:space="preserve"> des recettes ajustées (</w:t>
            </w:r>
            <w:r w:rsidRPr="001C3D29">
              <w:rPr>
                <w:b/>
                <w:sz w:val="24"/>
              </w:rPr>
              <w:t xml:space="preserve">indiquer </w:t>
            </w:r>
            <w:r w:rsidRPr="001C3D29">
              <w:rPr>
                <w:sz w:val="24"/>
              </w:rPr>
              <w:t>la prévision) Évaluation au budget 202</w:t>
            </w:r>
            <w:r w:rsidR="009B4849" w:rsidRPr="001C3D29">
              <w:rPr>
                <w:sz w:val="24"/>
              </w:rPr>
              <w:t>5</w:t>
            </w:r>
            <w:r w:rsidRPr="001C3D29">
              <w:rPr>
                <w:sz w:val="24"/>
              </w:rPr>
              <w:t xml:space="preserve"> des dépenses ajustées (</w:t>
            </w:r>
            <w:r w:rsidRPr="001C3D29">
              <w:rPr>
                <w:b/>
                <w:sz w:val="24"/>
              </w:rPr>
              <w:t xml:space="preserve">indiquer </w:t>
            </w:r>
            <w:r w:rsidRPr="001C3D29">
              <w:rPr>
                <w:sz w:val="24"/>
              </w:rPr>
              <w:t>la prévision)</w:t>
            </w:r>
          </w:p>
          <w:p w14:paraId="593BCB4C" w14:textId="24F24E71" w:rsidR="003943F8" w:rsidRPr="006068FE" w:rsidRDefault="00BB0E25">
            <w:pPr>
              <w:pStyle w:val="TableParagraph"/>
              <w:spacing w:before="1"/>
              <w:ind w:left="360" w:right="263"/>
              <w:rPr>
                <w:sz w:val="24"/>
              </w:rPr>
            </w:pPr>
            <w:r w:rsidRPr="001C3D29">
              <w:rPr>
                <w:sz w:val="24"/>
              </w:rPr>
              <w:t>Évaluation au budget 202</w:t>
            </w:r>
            <w:r w:rsidR="009B4849" w:rsidRPr="001C3D29">
              <w:rPr>
                <w:sz w:val="24"/>
              </w:rPr>
              <w:t>5</w:t>
            </w:r>
            <w:r w:rsidRPr="001C3D29">
              <w:rPr>
                <w:sz w:val="24"/>
              </w:rPr>
              <w:t xml:space="preserve"> du solde au 31/12/2</w:t>
            </w:r>
            <w:r w:rsidR="009B4849" w:rsidRPr="001C3D29">
              <w:rPr>
                <w:sz w:val="24"/>
              </w:rPr>
              <w:t>5</w:t>
            </w:r>
            <w:r w:rsidRPr="001C3D29">
              <w:rPr>
                <w:sz w:val="24"/>
              </w:rPr>
              <w:t xml:space="preserve"> (</w:t>
            </w:r>
            <w:r w:rsidRPr="001C3D29">
              <w:rPr>
                <w:b/>
                <w:sz w:val="24"/>
              </w:rPr>
              <w:t>indiquer</w:t>
            </w:r>
            <w:r w:rsidRPr="00D43FCE">
              <w:rPr>
                <w:b/>
                <w:sz w:val="24"/>
              </w:rPr>
              <w:t xml:space="preserve"> </w:t>
            </w:r>
            <w:r w:rsidRPr="00D43FCE">
              <w:rPr>
                <w:sz w:val="24"/>
              </w:rPr>
              <w:t xml:space="preserve">la prévision qui résulte des </w:t>
            </w:r>
            <w:r w:rsidRPr="0086763F">
              <w:rPr>
                <w:sz w:val="24"/>
              </w:rPr>
              <w:t xml:space="preserve">colonnes </w:t>
            </w:r>
            <w:r w:rsidR="009B4849">
              <w:rPr>
                <w:sz w:val="24"/>
              </w:rPr>
              <w:t>5</w:t>
            </w:r>
            <w:r w:rsidR="0086763F" w:rsidRPr="0086763F">
              <w:rPr>
                <w:sz w:val="24"/>
              </w:rPr>
              <w:t>+</w:t>
            </w:r>
            <w:r w:rsidR="009B4849">
              <w:rPr>
                <w:sz w:val="24"/>
              </w:rPr>
              <w:t>6</w:t>
            </w:r>
            <w:r w:rsidR="0086763F" w:rsidRPr="0086763F">
              <w:rPr>
                <w:sz w:val="24"/>
              </w:rPr>
              <w:t>-</w:t>
            </w:r>
            <w:r w:rsidR="009B4849">
              <w:rPr>
                <w:sz w:val="24"/>
              </w:rPr>
              <w:t>7</w:t>
            </w:r>
            <w:r w:rsidRPr="0086763F">
              <w:rPr>
                <w:sz w:val="24"/>
              </w:rPr>
              <w:t>)</w:t>
            </w:r>
          </w:p>
          <w:p w14:paraId="65F2FE65" w14:textId="77777777" w:rsidR="003943F8" w:rsidRPr="006068FE" w:rsidRDefault="003943F8">
            <w:pPr>
              <w:pStyle w:val="TableParagraph"/>
              <w:rPr>
                <w:sz w:val="24"/>
              </w:rPr>
            </w:pPr>
          </w:p>
          <w:p w14:paraId="36165616" w14:textId="437F447D" w:rsidR="003943F8" w:rsidRDefault="00BB0E25">
            <w:pPr>
              <w:pStyle w:val="TableParagraph"/>
              <w:ind w:left="360"/>
              <w:rPr>
                <w:sz w:val="24"/>
              </w:rPr>
            </w:pPr>
            <w:r w:rsidRPr="006068FE">
              <w:rPr>
                <w:sz w:val="24"/>
              </w:rPr>
              <w:t xml:space="preserve">Pour </w:t>
            </w:r>
            <w:r w:rsidRPr="006068FE">
              <w:rPr>
                <w:b/>
                <w:sz w:val="24"/>
              </w:rPr>
              <w:t xml:space="preserve">supprimer </w:t>
            </w:r>
            <w:r w:rsidRPr="006068FE">
              <w:rPr>
                <w:sz w:val="24"/>
              </w:rPr>
              <w:t>un article, indiquer X aux colo</w:t>
            </w:r>
            <w:r w:rsidRPr="0086763F">
              <w:rPr>
                <w:sz w:val="24"/>
              </w:rPr>
              <w:t xml:space="preserve">nnes </w:t>
            </w:r>
            <w:r w:rsidR="009B4849">
              <w:rPr>
                <w:sz w:val="24"/>
              </w:rPr>
              <w:t>5</w:t>
            </w:r>
            <w:r w:rsidR="009B4849" w:rsidRPr="0086763F">
              <w:rPr>
                <w:sz w:val="24"/>
              </w:rPr>
              <w:t xml:space="preserve"> </w:t>
            </w:r>
            <w:r w:rsidR="0086763F" w:rsidRPr="0086763F">
              <w:rPr>
                <w:sz w:val="24"/>
              </w:rPr>
              <w:t xml:space="preserve">à </w:t>
            </w:r>
            <w:r w:rsidR="009B4849">
              <w:rPr>
                <w:sz w:val="24"/>
              </w:rPr>
              <w:t>8</w:t>
            </w:r>
          </w:p>
          <w:p w14:paraId="11F16B54" w14:textId="77777777" w:rsidR="003943F8" w:rsidRDefault="003943F8">
            <w:pPr>
              <w:pStyle w:val="TableParagraph"/>
              <w:rPr>
                <w:sz w:val="24"/>
              </w:rPr>
            </w:pPr>
          </w:p>
          <w:p w14:paraId="75AF271D" w14:textId="142ACAC4" w:rsidR="003943F8" w:rsidRDefault="00BB0E25">
            <w:pPr>
              <w:pStyle w:val="TableParagraph"/>
              <w:ind w:left="360"/>
              <w:rPr>
                <w:sz w:val="24"/>
              </w:rPr>
            </w:pPr>
            <w:r>
              <w:rPr>
                <w:sz w:val="24"/>
              </w:rPr>
              <w:t xml:space="preserve">Pour </w:t>
            </w:r>
            <w:r>
              <w:rPr>
                <w:b/>
                <w:sz w:val="24"/>
              </w:rPr>
              <w:t xml:space="preserve">ajouter </w:t>
            </w:r>
            <w:r>
              <w:rPr>
                <w:sz w:val="24"/>
              </w:rPr>
              <w:t>un nouvel article</w:t>
            </w:r>
            <w:r>
              <w:rPr>
                <w:b/>
                <w:sz w:val="24"/>
              </w:rPr>
              <w:t xml:space="preserve">, insérer le libellé proposé en caractères gras (précédé de la mention « (Nouveau) ») </w:t>
            </w:r>
            <w:r>
              <w:rPr>
                <w:sz w:val="24"/>
              </w:rPr>
              <w:t xml:space="preserve">et compléter en regard les colonnes 1 à </w:t>
            </w:r>
            <w:r w:rsidR="009B4849">
              <w:rPr>
                <w:sz w:val="24"/>
              </w:rPr>
              <w:t>3</w:t>
            </w:r>
            <w:r>
              <w:rPr>
                <w:sz w:val="24"/>
              </w:rPr>
              <w:t xml:space="preserve"> et </w:t>
            </w:r>
            <w:r w:rsidR="009B4849">
              <w:rPr>
                <w:sz w:val="24"/>
              </w:rPr>
              <w:t xml:space="preserve">5 </w:t>
            </w:r>
            <w:r>
              <w:rPr>
                <w:sz w:val="24"/>
              </w:rPr>
              <w:t xml:space="preserve">à </w:t>
            </w:r>
            <w:r w:rsidR="009B4849">
              <w:rPr>
                <w:sz w:val="24"/>
              </w:rPr>
              <w:t>8</w:t>
            </w:r>
            <w:r>
              <w:rPr>
                <w:sz w:val="24"/>
              </w:rPr>
              <w:t xml:space="preserve">, en prévoyant à l’annexe </w:t>
            </w:r>
            <w:r w:rsidR="009B4849">
              <w:rPr>
                <w:sz w:val="24"/>
              </w:rPr>
              <w:t xml:space="preserve">4 </w:t>
            </w:r>
            <w:r>
              <w:rPr>
                <w:sz w:val="24"/>
              </w:rPr>
              <w:t>le dispositif budgétaire requis</w:t>
            </w:r>
          </w:p>
        </w:tc>
      </w:tr>
      <w:bookmarkEnd w:id="0"/>
    </w:tbl>
    <w:p w14:paraId="5440EB1C" w14:textId="77777777" w:rsidR="003943F8" w:rsidRDefault="003943F8">
      <w:pPr>
        <w:pStyle w:val="Corpsdetexte"/>
      </w:pPr>
    </w:p>
    <w:p w14:paraId="5988835D" w14:textId="77777777" w:rsidR="003943F8" w:rsidRDefault="003943F8">
      <w:pPr>
        <w:pStyle w:val="Corpsdetexte"/>
      </w:pPr>
    </w:p>
    <w:p w14:paraId="652459BB" w14:textId="77777777" w:rsidR="003943F8" w:rsidRDefault="003943F8">
      <w:pPr>
        <w:pStyle w:val="Corpsdetexte"/>
      </w:pPr>
    </w:p>
    <w:p w14:paraId="3E9337B2" w14:textId="77777777" w:rsidR="003943F8" w:rsidRDefault="003943F8">
      <w:pPr>
        <w:pStyle w:val="Corpsdetexte"/>
      </w:pPr>
    </w:p>
    <w:p w14:paraId="30CC7C8F" w14:textId="77777777" w:rsidR="003943F8" w:rsidRDefault="003943F8">
      <w:pPr>
        <w:pStyle w:val="Corpsdetexte"/>
      </w:pPr>
    </w:p>
    <w:p w14:paraId="2FD34C12" w14:textId="77777777" w:rsidR="003943F8" w:rsidRDefault="003943F8">
      <w:pPr>
        <w:pStyle w:val="Corpsdetexte"/>
      </w:pPr>
    </w:p>
    <w:p w14:paraId="581A2B60" w14:textId="77777777" w:rsidR="003943F8" w:rsidRDefault="003943F8">
      <w:pPr>
        <w:pStyle w:val="Corpsdetexte"/>
      </w:pPr>
    </w:p>
    <w:p w14:paraId="7EFEDDBC" w14:textId="77777777" w:rsidR="003943F8" w:rsidRDefault="003943F8">
      <w:pPr>
        <w:pStyle w:val="Corpsdetexte"/>
      </w:pPr>
    </w:p>
    <w:p w14:paraId="128D69AA" w14:textId="77777777" w:rsidR="003943F8" w:rsidRDefault="003943F8">
      <w:pPr>
        <w:pStyle w:val="Corpsdetexte"/>
      </w:pPr>
    </w:p>
    <w:p w14:paraId="0C1F202D" w14:textId="77777777" w:rsidR="003943F8" w:rsidRDefault="003943F8">
      <w:pPr>
        <w:sectPr w:rsidR="003943F8">
          <w:footerReference w:type="default" r:id="rId9"/>
          <w:pgSz w:w="11910" w:h="16840"/>
          <w:pgMar w:top="1260" w:right="480" w:bottom="1620" w:left="620" w:header="0" w:footer="1430" w:gutter="0"/>
          <w:cols w:space="720"/>
        </w:sectPr>
      </w:pPr>
    </w:p>
    <w:p w14:paraId="11EB284E" w14:textId="77777777" w:rsidR="003943F8" w:rsidRDefault="003943F8">
      <w:pPr>
        <w:pStyle w:val="Corpsdetexte"/>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008"/>
      </w:tblGrid>
      <w:tr w:rsidR="009B4849" w14:paraId="18AC04B5" w14:textId="77777777" w:rsidTr="00B269F6">
        <w:trPr>
          <w:trHeight w:val="827"/>
        </w:trPr>
        <w:tc>
          <w:tcPr>
            <w:tcW w:w="1418" w:type="dxa"/>
            <w:tcBorders>
              <w:right w:val="nil"/>
            </w:tcBorders>
          </w:tcPr>
          <w:p w14:paraId="0F564CC0" w14:textId="15EC4A6A" w:rsidR="009B4849" w:rsidRDefault="009B4849" w:rsidP="00B269F6">
            <w:pPr>
              <w:pStyle w:val="TableParagraph"/>
              <w:spacing w:line="275" w:lineRule="exact"/>
              <w:ind w:left="69"/>
              <w:rPr>
                <w:b/>
                <w:sz w:val="24"/>
              </w:rPr>
            </w:pPr>
            <w:r>
              <w:rPr>
                <w:b/>
                <w:sz w:val="24"/>
              </w:rPr>
              <w:t>Annexe 7.</w:t>
            </w:r>
          </w:p>
        </w:tc>
        <w:tc>
          <w:tcPr>
            <w:tcW w:w="8008" w:type="dxa"/>
            <w:tcBorders>
              <w:left w:val="nil"/>
            </w:tcBorders>
          </w:tcPr>
          <w:p w14:paraId="7CCB2735" w14:textId="77777777" w:rsidR="009B4849" w:rsidRDefault="009B4849" w:rsidP="00B269F6">
            <w:pPr>
              <w:pStyle w:val="TableParagraph"/>
              <w:ind w:left="979" w:right="150" w:hanging="759"/>
              <w:rPr>
                <w:b/>
                <w:sz w:val="24"/>
              </w:rPr>
            </w:pPr>
            <w:r>
              <w:rPr>
                <w:b/>
                <w:sz w:val="24"/>
              </w:rPr>
              <w:t>Directives pratiques pour l’élaboration des exposés particuliers afférents à l’ajustement des budgets, à l’attention du Parlement wallon</w:t>
            </w:r>
          </w:p>
        </w:tc>
      </w:tr>
    </w:tbl>
    <w:p w14:paraId="458D14DB" w14:textId="77777777" w:rsidR="009B4849" w:rsidRDefault="009B4849">
      <w:pPr>
        <w:pStyle w:val="Corpsdetexte"/>
      </w:pPr>
    </w:p>
    <w:p w14:paraId="0575F841" w14:textId="77777777" w:rsidR="003943F8" w:rsidRDefault="003943F8">
      <w:pPr>
        <w:pStyle w:val="Corpsdetexte"/>
        <w:rPr>
          <w:sz w:val="17"/>
        </w:rPr>
      </w:pPr>
    </w:p>
    <w:p w14:paraId="19C186C5" w14:textId="77777777" w:rsidR="003943F8" w:rsidRDefault="00BB0E25">
      <w:pPr>
        <w:pStyle w:val="Corpsdetexte"/>
        <w:tabs>
          <w:tab w:val="left" w:pos="940"/>
        </w:tabs>
        <w:spacing w:before="91"/>
        <w:ind w:left="232" w:right="364"/>
        <w:jc w:val="both"/>
      </w:pPr>
      <w:r>
        <w:t>1.</w:t>
      </w:r>
      <w:r>
        <w:tab/>
        <w:t>Compte</w:t>
      </w:r>
      <w:r>
        <w:rPr>
          <w:spacing w:val="-3"/>
        </w:rPr>
        <w:t xml:space="preserve"> </w:t>
      </w:r>
      <w:r>
        <w:t>tenu</w:t>
      </w:r>
      <w:r>
        <w:rPr>
          <w:spacing w:val="-4"/>
        </w:rPr>
        <w:t xml:space="preserve"> </w:t>
      </w:r>
      <w:r>
        <w:t>des</w:t>
      </w:r>
      <w:r>
        <w:rPr>
          <w:spacing w:val="-4"/>
        </w:rPr>
        <w:t xml:space="preserve"> </w:t>
      </w:r>
      <w:r>
        <w:t>principes</w:t>
      </w:r>
      <w:r>
        <w:rPr>
          <w:spacing w:val="-6"/>
        </w:rPr>
        <w:t xml:space="preserve"> </w:t>
      </w:r>
      <w:r>
        <w:t>de</w:t>
      </w:r>
      <w:r>
        <w:rPr>
          <w:spacing w:val="-5"/>
        </w:rPr>
        <w:t xml:space="preserve"> </w:t>
      </w:r>
      <w:r>
        <w:t>base,</w:t>
      </w:r>
      <w:r>
        <w:rPr>
          <w:spacing w:val="-3"/>
        </w:rPr>
        <w:t xml:space="preserve"> </w:t>
      </w:r>
      <w:r>
        <w:t>à</w:t>
      </w:r>
      <w:r>
        <w:rPr>
          <w:spacing w:val="-3"/>
        </w:rPr>
        <w:t xml:space="preserve"> </w:t>
      </w:r>
      <w:r>
        <w:t>savoir</w:t>
      </w:r>
      <w:r>
        <w:rPr>
          <w:spacing w:val="-3"/>
        </w:rPr>
        <w:t xml:space="preserve"> </w:t>
      </w:r>
      <w:r>
        <w:t>que</w:t>
      </w:r>
      <w:r>
        <w:rPr>
          <w:spacing w:val="-3"/>
        </w:rPr>
        <w:t xml:space="preserve"> </w:t>
      </w:r>
      <w:r>
        <w:t>tout</w:t>
      </w:r>
      <w:r>
        <w:rPr>
          <w:spacing w:val="-4"/>
        </w:rPr>
        <w:t xml:space="preserve"> </w:t>
      </w:r>
      <w:r>
        <w:t>dispositif</w:t>
      </w:r>
      <w:r>
        <w:rPr>
          <w:spacing w:val="-3"/>
        </w:rPr>
        <w:t xml:space="preserve"> </w:t>
      </w:r>
      <w:r>
        <w:t>ou</w:t>
      </w:r>
      <w:r>
        <w:rPr>
          <w:spacing w:val="-4"/>
        </w:rPr>
        <w:t xml:space="preserve"> </w:t>
      </w:r>
      <w:r>
        <w:t>prévision</w:t>
      </w:r>
      <w:r>
        <w:rPr>
          <w:spacing w:val="-4"/>
        </w:rPr>
        <w:t xml:space="preserve"> </w:t>
      </w:r>
      <w:r>
        <w:t>de</w:t>
      </w:r>
      <w:r>
        <w:rPr>
          <w:spacing w:val="-3"/>
        </w:rPr>
        <w:t xml:space="preserve"> </w:t>
      </w:r>
      <w:r>
        <w:t>crédit,</w:t>
      </w:r>
      <w:r>
        <w:rPr>
          <w:spacing w:val="-3"/>
        </w:rPr>
        <w:t xml:space="preserve"> </w:t>
      </w:r>
      <w:r>
        <w:t>en</w:t>
      </w:r>
      <w:r>
        <w:rPr>
          <w:spacing w:val="-4"/>
        </w:rPr>
        <w:t xml:space="preserve"> </w:t>
      </w:r>
      <w:r>
        <w:t>recettes</w:t>
      </w:r>
      <w:r>
        <w:rPr>
          <w:spacing w:val="-4"/>
        </w:rPr>
        <w:t xml:space="preserve"> </w:t>
      </w:r>
      <w:r>
        <w:t>ou</w:t>
      </w:r>
      <w:r>
        <w:rPr>
          <w:spacing w:val="-2"/>
        </w:rPr>
        <w:t xml:space="preserve"> </w:t>
      </w:r>
      <w:r>
        <w:t>dépenses,</w:t>
      </w:r>
      <w:r>
        <w:rPr>
          <w:spacing w:val="-3"/>
        </w:rPr>
        <w:t xml:space="preserve"> </w:t>
      </w:r>
      <w:r>
        <w:t>doit</w:t>
      </w:r>
      <w:r>
        <w:rPr>
          <w:spacing w:val="-4"/>
        </w:rPr>
        <w:t xml:space="preserve"> </w:t>
      </w:r>
      <w:r>
        <w:t xml:space="preserve">être justifié à l’appui des objectifs présentés et évalués des programmes d’activités, complémentairement aux éléments de l’Exposé général, les exposés particuliers (EP) sont établis par Ministre et introduits par une « </w:t>
      </w:r>
      <w:r>
        <w:rPr>
          <w:b/>
        </w:rPr>
        <w:t xml:space="preserve">Table des matières </w:t>
      </w:r>
      <w:r>
        <w:t>», selon la structure générale</w:t>
      </w:r>
      <w:r>
        <w:rPr>
          <w:spacing w:val="-1"/>
        </w:rPr>
        <w:t xml:space="preserve"> </w:t>
      </w:r>
      <w:r>
        <w:t>suivante.</w:t>
      </w:r>
    </w:p>
    <w:p w14:paraId="305BED0A" w14:textId="77777777" w:rsidR="003943F8" w:rsidRDefault="003943F8">
      <w:pPr>
        <w:pStyle w:val="Corpsdetexte"/>
        <w:rPr>
          <w:sz w:val="22"/>
        </w:rPr>
      </w:pPr>
    </w:p>
    <w:p w14:paraId="51A15852" w14:textId="77777777" w:rsidR="003943F8" w:rsidRDefault="003943F8">
      <w:pPr>
        <w:pStyle w:val="Corpsdetexte"/>
        <w:rPr>
          <w:sz w:val="18"/>
        </w:rPr>
      </w:pPr>
    </w:p>
    <w:p w14:paraId="35C62AC4" w14:textId="77777777" w:rsidR="003943F8" w:rsidRDefault="00BB0E25">
      <w:pPr>
        <w:pStyle w:val="Titre3"/>
        <w:numPr>
          <w:ilvl w:val="0"/>
          <w:numId w:val="16"/>
        </w:numPr>
        <w:tabs>
          <w:tab w:val="left" w:pos="410"/>
        </w:tabs>
        <w:ind w:firstLine="0"/>
        <w:jc w:val="both"/>
      </w:pPr>
      <w:r>
        <w:t>INTRODUCTION</w:t>
      </w:r>
    </w:p>
    <w:p w14:paraId="0E63670A" w14:textId="77777777" w:rsidR="003943F8" w:rsidRDefault="003943F8">
      <w:pPr>
        <w:pStyle w:val="Corpsdetexte"/>
        <w:spacing w:before="1"/>
        <w:rPr>
          <w:b/>
        </w:rPr>
      </w:pPr>
    </w:p>
    <w:p w14:paraId="1674A933" w14:textId="77777777" w:rsidR="003943F8" w:rsidRDefault="00BB0E25">
      <w:pPr>
        <w:pStyle w:val="Corpsdetexte"/>
        <w:spacing w:before="1"/>
        <w:ind w:left="940"/>
      </w:pPr>
      <w:r>
        <w:t>L’EP est introduit par une synthèse des lignes principales de l’ajustement du budget ministériel concerné.</w:t>
      </w:r>
    </w:p>
    <w:p w14:paraId="148BD6B5" w14:textId="77777777" w:rsidR="003943F8" w:rsidRDefault="003943F8">
      <w:pPr>
        <w:pStyle w:val="Corpsdetexte"/>
        <w:rPr>
          <w:sz w:val="22"/>
        </w:rPr>
      </w:pPr>
    </w:p>
    <w:p w14:paraId="53B894AD" w14:textId="77777777" w:rsidR="003943F8" w:rsidRDefault="003943F8">
      <w:pPr>
        <w:pStyle w:val="Corpsdetexte"/>
        <w:spacing w:before="10"/>
        <w:rPr>
          <w:sz w:val="17"/>
        </w:rPr>
      </w:pPr>
    </w:p>
    <w:p w14:paraId="6B2C9027" w14:textId="77777777" w:rsidR="003943F8" w:rsidRDefault="00BB0E25">
      <w:pPr>
        <w:pStyle w:val="Titre3"/>
        <w:numPr>
          <w:ilvl w:val="0"/>
          <w:numId w:val="16"/>
        </w:numPr>
        <w:tabs>
          <w:tab w:val="left" w:pos="487"/>
        </w:tabs>
        <w:ind w:left="486" w:hanging="254"/>
        <w:jc w:val="both"/>
      </w:pPr>
      <w:r>
        <w:t>RECETTES</w:t>
      </w:r>
    </w:p>
    <w:p w14:paraId="27A32A2C" w14:textId="77777777" w:rsidR="003943F8" w:rsidRDefault="003943F8">
      <w:pPr>
        <w:pStyle w:val="Corpsdetexte"/>
        <w:spacing w:before="1"/>
        <w:rPr>
          <w:b/>
        </w:rPr>
      </w:pPr>
    </w:p>
    <w:p w14:paraId="39959328" w14:textId="77777777" w:rsidR="003943F8" w:rsidRDefault="00BB0E25">
      <w:pPr>
        <w:pStyle w:val="Paragraphedeliste"/>
        <w:numPr>
          <w:ilvl w:val="1"/>
          <w:numId w:val="16"/>
        </w:numPr>
        <w:tabs>
          <w:tab w:val="left" w:pos="638"/>
        </w:tabs>
        <w:ind w:hanging="405"/>
        <w:jc w:val="both"/>
        <w:rPr>
          <w:b/>
          <w:sz w:val="20"/>
        </w:rPr>
      </w:pPr>
      <w:r>
        <w:rPr>
          <w:b/>
          <w:sz w:val="20"/>
        </w:rPr>
        <w:t>DISPOSITIF DES</w:t>
      </w:r>
      <w:r>
        <w:rPr>
          <w:b/>
          <w:spacing w:val="-2"/>
          <w:sz w:val="20"/>
        </w:rPr>
        <w:t xml:space="preserve"> </w:t>
      </w:r>
      <w:r>
        <w:rPr>
          <w:b/>
          <w:sz w:val="20"/>
        </w:rPr>
        <w:t>RECETTES</w:t>
      </w:r>
    </w:p>
    <w:p w14:paraId="3A3B2FB6" w14:textId="77777777" w:rsidR="003943F8" w:rsidRDefault="003943F8">
      <w:pPr>
        <w:pStyle w:val="Corpsdetexte"/>
        <w:spacing w:before="10"/>
        <w:rPr>
          <w:b/>
          <w:sz w:val="19"/>
        </w:rPr>
      </w:pPr>
    </w:p>
    <w:p w14:paraId="0BA22C37" w14:textId="77777777" w:rsidR="003943F8" w:rsidRDefault="00BB0E25">
      <w:pPr>
        <w:pStyle w:val="Corpsdetexte"/>
        <w:ind w:left="232" w:right="367" w:firstLine="708"/>
        <w:jc w:val="both"/>
      </w:pPr>
      <w:r>
        <w:t xml:space="preserve">Les articles de l’Ordonnateur à l’ajustement sont ici systématiquement rappelés </w:t>
      </w:r>
      <w:r>
        <w:rPr>
          <w:u w:val="single"/>
        </w:rPr>
        <w:t>en euro</w:t>
      </w:r>
      <w:r>
        <w:t>, suivis de leur justificatif respectif.</w:t>
      </w:r>
    </w:p>
    <w:p w14:paraId="6786FE50" w14:textId="77777777" w:rsidR="003943F8" w:rsidRDefault="003943F8">
      <w:pPr>
        <w:pStyle w:val="Corpsdetexte"/>
        <w:rPr>
          <w:sz w:val="22"/>
        </w:rPr>
      </w:pPr>
    </w:p>
    <w:p w14:paraId="40D73614" w14:textId="77777777" w:rsidR="003943F8" w:rsidRDefault="003943F8">
      <w:pPr>
        <w:pStyle w:val="Corpsdetexte"/>
        <w:spacing w:before="1"/>
        <w:rPr>
          <w:sz w:val="18"/>
        </w:rPr>
      </w:pPr>
    </w:p>
    <w:p w14:paraId="1B427024" w14:textId="77777777" w:rsidR="003943F8" w:rsidRDefault="00BB0E25">
      <w:pPr>
        <w:pStyle w:val="Titre3"/>
        <w:numPr>
          <w:ilvl w:val="1"/>
          <w:numId w:val="16"/>
        </w:numPr>
        <w:tabs>
          <w:tab w:val="left" w:pos="639"/>
        </w:tabs>
        <w:ind w:left="638"/>
      </w:pPr>
      <w:r>
        <w:t>TABLEAU DES</w:t>
      </w:r>
      <w:r>
        <w:rPr>
          <w:spacing w:val="-2"/>
        </w:rPr>
        <w:t xml:space="preserve"> </w:t>
      </w:r>
      <w:r>
        <w:t>RECETTES</w:t>
      </w:r>
    </w:p>
    <w:p w14:paraId="5ED4C482" w14:textId="77777777" w:rsidR="003943F8" w:rsidRDefault="003943F8">
      <w:pPr>
        <w:pStyle w:val="Corpsdetexte"/>
        <w:spacing w:before="10"/>
        <w:rPr>
          <w:b/>
          <w:sz w:val="19"/>
        </w:rPr>
      </w:pPr>
    </w:p>
    <w:p w14:paraId="2383883E" w14:textId="13AAF9C4" w:rsidR="003943F8" w:rsidRPr="001C3D29" w:rsidRDefault="00BB0E25">
      <w:pPr>
        <w:pStyle w:val="Corpsdetexte"/>
        <w:ind w:left="232" w:right="363" w:firstLine="708"/>
        <w:jc w:val="both"/>
      </w:pPr>
      <w:r>
        <w:rPr>
          <w:b/>
        </w:rPr>
        <w:t xml:space="preserve">Un tableau récapitulera les prévisions de recettes  </w:t>
      </w:r>
      <w:r>
        <w:t xml:space="preserve">de l’Ordonnateur inscrites au budget initial et au projet de décret </w:t>
      </w:r>
      <w:r w:rsidRPr="006068FE">
        <w:t xml:space="preserve">d’ajustement : en colonne « Moyens </w:t>
      </w:r>
      <w:r w:rsidRPr="00D43FCE">
        <w:t>budgétaires » sont rappelés les produits, en colonne « Titre » sont rappelés ceux-ci, de même respectivement pour les colonnes « Sect</w:t>
      </w:r>
      <w:r w:rsidR="0012102D">
        <w:t>.</w:t>
      </w:r>
      <w:r w:rsidRPr="00D43FCE">
        <w:t xml:space="preserve"> » (secteur), « D.O. » (division organique), </w:t>
      </w:r>
      <w:r w:rsidR="0012102D">
        <w:t>« </w:t>
      </w:r>
      <w:r w:rsidRPr="00D43FCE">
        <w:t>Art.</w:t>
      </w:r>
      <w:r w:rsidR="0012102D">
        <w:t> »</w:t>
      </w:r>
      <w:r w:rsidRPr="00D43FCE">
        <w:t xml:space="preserve"> (</w:t>
      </w:r>
      <w:r w:rsidR="0012102D">
        <w:t xml:space="preserve">1 et </w:t>
      </w:r>
      <w:r w:rsidRPr="00D43FCE">
        <w:t>2</w:t>
      </w:r>
      <w:r w:rsidR="0012102D">
        <w:t xml:space="preserve"> </w:t>
      </w:r>
      <w:r w:rsidRPr="00D43FCE">
        <w:t xml:space="preserve">SEC, n° d’ordre, 3 et 4 SEC), </w:t>
      </w:r>
      <w:r w:rsidR="00987F39" w:rsidRPr="00D43FCE">
        <w:t xml:space="preserve">« Compte budgétaire » (sous la forme de : 9Code sec000) qui est le code affiché dans le tableau des recettes annexé et « Domaine fonctionnel » affiché </w:t>
      </w:r>
      <w:r w:rsidR="00987F39" w:rsidRPr="001C3D29">
        <w:t xml:space="preserve">dans le tableau des recettes annexé, </w:t>
      </w:r>
      <w:r w:rsidRPr="001C3D29">
        <w:t>en colonne FGS sont reportés ces initiales selon que les recettes sont de nature fiscales, générales ou spécifiques, en colonnes</w:t>
      </w:r>
      <w:r w:rsidRPr="001C3D29">
        <w:rPr>
          <w:spacing w:val="-7"/>
        </w:rPr>
        <w:t xml:space="preserve"> </w:t>
      </w:r>
      <w:r w:rsidRPr="001C3D29">
        <w:t>20</w:t>
      </w:r>
      <w:r w:rsidR="0012102D" w:rsidRPr="001C3D29">
        <w:t>20</w:t>
      </w:r>
      <w:r w:rsidRPr="001C3D29">
        <w:rPr>
          <w:spacing w:val="-6"/>
        </w:rPr>
        <w:t xml:space="preserve"> </w:t>
      </w:r>
      <w:r w:rsidRPr="001C3D29">
        <w:t>à</w:t>
      </w:r>
      <w:r w:rsidRPr="001C3D29">
        <w:rPr>
          <w:spacing w:val="-6"/>
        </w:rPr>
        <w:t xml:space="preserve"> </w:t>
      </w:r>
      <w:r w:rsidRPr="001C3D29">
        <w:t>202</w:t>
      </w:r>
      <w:r w:rsidR="00B206CC" w:rsidRPr="001C3D29">
        <w:t>3</w:t>
      </w:r>
      <w:r w:rsidRPr="001C3D29">
        <w:rPr>
          <w:spacing w:val="-6"/>
        </w:rPr>
        <w:t xml:space="preserve"> </w:t>
      </w:r>
      <w:r w:rsidRPr="001C3D29">
        <w:t>sont</w:t>
      </w:r>
      <w:r w:rsidRPr="001C3D29">
        <w:rPr>
          <w:spacing w:val="-7"/>
        </w:rPr>
        <w:t xml:space="preserve"> </w:t>
      </w:r>
      <w:r w:rsidRPr="001C3D29">
        <w:t>indiqués</w:t>
      </w:r>
      <w:r w:rsidRPr="001C3D29">
        <w:rPr>
          <w:spacing w:val="-7"/>
        </w:rPr>
        <w:t xml:space="preserve"> </w:t>
      </w:r>
      <w:r w:rsidRPr="001C3D29">
        <w:t>les</w:t>
      </w:r>
      <w:r w:rsidRPr="001C3D29">
        <w:rPr>
          <w:spacing w:val="-7"/>
        </w:rPr>
        <w:t xml:space="preserve"> </w:t>
      </w:r>
      <w:r w:rsidRPr="001C3D29">
        <w:t>montants</w:t>
      </w:r>
      <w:r w:rsidRPr="001C3D29">
        <w:rPr>
          <w:spacing w:val="-8"/>
        </w:rPr>
        <w:t xml:space="preserve"> </w:t>
      </w:r>
      <w:r w:rsidRPr="001C3D29">
        <w:t>réalisés</w:t>
      </w:r>
      <w:r w:rsidRPr="001C3D29">
        <w:rPr>
          <w:spacing w:val="-7"/>
        </w:rPr>
        <w:t xml:space="preserve"> </w:t>
      </w:r>
      <w:r w:rsidRPr="001C3D29">
        <w:t>aux</w:t>
      </w:r>
      <w:r w:rsidRPr="001C3D29">
        <w:rPr>
          <w:spacing w:val="-6"/>
        </w:rPr>
        <w:t xml:space="preserve"> </w:t>
      </w:r>
      <w:r w:rsidRPr="001C3D29">
        <w:t>exercices</w:t>
      </w:r>
      <w:r w:rsidRPr="001C3D29">
        <w:rPr>
          <w:spacing w:val="-5"/>
        </w:rPr>
        <w:t xml:space="preserve"> </w:t>
      </w:r>
      <w:r w:rsidRPr="001C3D29">
        <w:t>de</w:t>
      </w:r>
      <w:r w:rsidRPr="001C3D29">
        <w:rPr>
          <w:spacing w:val="-6"/>
        </w:rPr>
        <w:t xml:space="preserve"> </w:t>
      </w:r>
      <w:r w:rsidRPr="001C3D29">
        <w:t>références,</w:t>
      </w:r>
      <w:r w:rsidRPr="001C3D29">
        <w:rPr>
          <w:spacing w:val="-6"/>
        </w:rPr>
        <w:t xml:space="preserve"> </w:t>
      </w:r>
      <w:r w:rsidRPr="001C3D29">
        <w:t>à</w:t>
      </w:r>
      <w:r w:rsidRPr="001C3D29">
        <w:rPr>
          <w:spacing w:val="-6"/>
        </w:rPr>
        <w:t xml:space="preserve"> </w:t>
      </w:r>
      <w:r w:rsidRPr="001C3D29">
        <w:t>la</w:t>
      </w:r>
      <w:r w:rsidRPr="001C3D29">
        <w:rPr>
          <w:spacing w:val="-6"/>
        </w:rPr>
        <w:t xml:space="preserve"> </w:t>
      </w:r>
      <w:r w:rsidRPr="001C3D29">
        <w:t>colonne</w:t>
      </w:r>
      <w:r w:rsidRPr="001C3D29">
        <w:rPr>
          <w:spacing w:val="-6"/>
        </w:rPr>
        <w:t xml:space="preserve"> </w:t>
      </w:r>
      <w:r w:rsidR="0012102D" w:rsidRPr="001C3D29">
        <w:rPr>
          <w:spacing w:val="-6"/>
        </w:rPr>
        <w:t>« </w:t>
      </w:r>
      <w:r w:rsidRPr="001C3D29">
        <w:t>202</w:t>
      </w:r>
      <w:r w:rsidR="00B206CC" w:rsidRPr="001C3D29">
        <w:t>4</w:t>
      </w:r>
      <w:r w:rsidR="0012102D" w:rsidRPr="001C3D29">
        <w:t>ini »</w:t>
      </w:r>
      <w:r w:rsidRPr="001C3D29">
        <w:rPr>
          <w:spacing w:val="-6"/>
        </w:rPr>
        <w:t xml:space="preserve"> </w:t>
      </w:r>
      <w:r w:rsidRPr="001C3D29">
        <w:t>est</w:t>
      </w:r>
      <w:r w:rsidRPr="001C3D29">
        <w:rPr>
          <w:spacing w:val="-7"/>
        </w:rPr>
        <w:t xml:space="preserve"> </w:t>
      </w:r>
      <w:r w:rsidRPr="001C3D29">
        <w:t>reportée</w:t>
      </w:r>
      <w:r w:rsidRPr="001C3D29">
        <w:rPr>
          <w:spacing w:val="-6"/>
        </w:rPr>
        <w:t xml:space="preserve"> </w:t>
      </w:r>
      <w:r w:rsidRPr="001C3D29">
        <w:t>la</w:t>
      </w:r>
      <w:r w:rsidRPr="001C3D29">
        <w:rPr>
          <w:spacing w:val="-6"/>
        </w:rPr>
        <w:t xml:space="preserve"> </w:t>
      </w:r>
      <w:r w:rsidRPr="001C3D29">
        <w:t>prévision 202</w:t>
      </w:r>
      <w:r w:rsidR="00B206CC" w:rsidRPr="001C3D29">
        <w:t>4</w:t>
      </w:r>
      <w:r w:rsidRPr="001C3D29">
        <w:t xml:space="preserve"> en cours, et à la colonne </w:t>
      </w:r>
      <w:r w:rsidR="0012102D" w:rsidRPr="001C3D29">
        <w:t>« </w:t>
      </w:r>
      <w:r w:rsidRPr="001C3D29">
        <w:t>202</w:t>
      </w:r>
      <w:r w:rsidR="00B206CC" w:rsidRPr="001C3D29">
        <w:t>4</w:t>
      </w:r>
      <w:r w:rsidRPr="001C3D29">
        <w:t>aj</w:t>
      </w:r>
      <w:r w:rsidR="0012102D" w:rsidRPr="001C3D29">
        <w:t>u »</w:t>
      </w:r>
      <w:r w:rsidRPr="001C3D29">
        <w:t xml:space="preserve"> sont portés exclusivement les ajustements (+..,. ou -..,.) en milliers</w:t>
      </w:r>
      <w:r w:rsidRPr="001C3D29">
        <w:rPr>
          <w:spacing w:val="-16"/>
        </w:rPr>
        <w:t xml:space="preserve"> </w:t>
      </w:r>
      <w:r w:rsidRPr="001C3D29">
        <w:t>EUR.</w:t>
      </w:r>
    </w:p>
    <w:p w14:paraId="080E8446" w14:textId="77777777" w:rsidR="003943F8" w:rsidRPr="001C3D29" w:rsidRDefault="003943F8">
      <w:pPr>
        <w:pStyle w:val="Corpsdetexte"/>
        <w:spacing w:before="2"/>
        <w:rPr>
          <w:sz w:val="12"/>
        </w:rPr>
      </w:pPr>
    </w:p>
    <w:p w14:paraId="2FF52B6D" w14:textId="77777777" w:rsidR="003943F8" w:rsidRPr="001C3D29" w:rsidRDefault="003943F8">
      <w:pPr>
        <w:rPr>
          <w:sz w:val="12"/>
        </w:rPr>
        <w:sectPr w:rsidR="003943F8" w:rsidRPr="001C3D29">
          <w:footerReference w:type="default" r:id="rId10"/>
          <w:pgSz w:w="11910" w:h="16840"/>
          <w:pgMar w:top="1520" w:right="480" w:bottom="1080" w:left="620" w:header="0" w:footer="889" w:gutter="0"/>
          <w:pgNumType w:start="15"/>
          <w:cols w:space="720"/>
        </w:sectPr>
      </w:pPr>
    </w:p>
    <w:p w14:paraId="6B8FBEB3" w14:textId="77777777" w:rsidR="003943F8" w:rsidRPr="001C3D29" w:rsidRDefault="003943F8">
      <w:pPr>
        <w:pStyle w:val="Corpsdetexte"/>
        <w:rPr>
          <w:sz w:val="18"/>
        </w:rPr>
      </w:pPr>
    </w:p>
    <w:p w14:paraId="0493CB86" w14:textId="77777777" w:rsidR="003943F8" w:rsidRPr="001C3D29" w:rsidRDefault="00BB0E25">
      <w:pPr>
        <w:spacing w:before="116"/>
        <w:ind w:left="232"/>
        <w:rPr>
          <w:sz w:val="16"/>
        </w:rPr>
      </w:pPr>
      <w:r w:rsidRPr="001C3D29">
        <w:rPr>
          <w:sz w:val="16"/>
          <w:u w:val="single"/>
        </w:rPr>
        <w:t>Légende</w:t>
      </w:r>
      <w:r w:rsidRPr="001C3D29">
        <w:rPr>
          <w:sz w:val="16"/>
        </w:rPr>
        <w:t xml:space="preserve"> :</w:t>
      </w:r>
    </w:p>
    <w:p w14:paraId="34F375C6" w14:textId="77777777" w:rsidR="003943F8" w:rsidRPr="001C3D29" w:rsidRDefault="00BB0E25">
      <w:pPr>
        <w:pStyle w:val="Corpsdetexte"/>
        <w:spacing w:before="91"/>
        <w:ind w:left="30"/>
      </w:pPr>
      <w:r w:rsidRPr="001C3D29">
        <w:br w:type="column"/>
      </w:r>
      <w:r w:rsidRPr="001C3D29">
        <w:t>Ce tableau, clôturé par une ligne de totaux, est suivi de sa légende :</w:t>
      </w:r>
    </w:p>
    <w:p w14:paraId="7AF9F934" w14:textId="77777777" w:rsidR="003943F8" w:rsidRPr="001C3D29" w:rsidRDefault="003943F8">
      <w:pPr>
        <w:sectPr w:rsidR="003943F8" w:rsidRPr="001C3D29">
          <w:type w:val="continuous"/>
          <w:pgSz w:w="11910" w:h="16840"/>
          <w:pgMar w:top="900" w:right="480" w:bottom="1080" w:left="620" w:header="720" w:footer="720" w:gutter="0"/>
          <w:cols w:num="2" w:space="720" w:equalWidth="0">
            <w:col w:w="870" w:space="40"/>
            <w:col w:w="9900"/>
          </w:cols>
        </w:sectPr>
      </w:pPr>
    </w:p>
    <w:p w14:paraId="62DA3CA5" w14:textId="196FBF64" w:rsidR="003943F8" w:rsidRPr="001C3D29" w:rsidRDefault="00BB0E25">
      <w:pPr>
        <w:ind w:left="232" w:right="5818"/>
        <w:rPr>
          <w:sz w:val="16"/>
        </w:rPr>
      </w:pPr>
      <w:r w:rsidRPr="001C3D29">
        <w:rPr>
          <w:sz w:val="16"/>
        </w:rPr>
        <w:t>Titre : I=recettes courantes; II=recettes de capital; III=recettes d’emprunts Sect : I=recettes fiscales; II=recettes générales; III=recettes spécifiques Article : codification SEC (2erSEC, n° d’ordre, 3et4SEC)</w:t>
      </w:r>
    </w:p>
    <w:p w14:paraId="6F0E1EDD" w14:textId="68FE29DF" w:rsidR="00987F39" w:rsidRPr="001C3D29" w:rsidRDefault="00987F39">
      <w:pPr>
        <w:ind w:left="232" w:right="5818"/>
        <w:rPr>
          <w:sz w:val="16"/>
        </w:rPr>
      </w:pPr>
      <w:r w:rsidRPr="001C3D29">
        <w:rPr>
          <w:sz w:val="16"/>
        </w:rPr>
        <w:t>Compte budgétaire : sous la forme de 9Code sec000)</w:t>
      </w:r>
    </w:p>
    <w:p w14:paraId="79994ECA" w14:textId="3BC820BE" w:rsidR="00987F39" w:rsidRPr="001C3D29" w:rsidRDefault="00987F39">
      <w:pPr>
        <w:ind w:left="232" w:right="5818"/>
        <w:rPr>
          <w:sz w:val="16"/>
        </w:rPr>
      </w:pPr>
      <w:r w:rsidRPr="001C3D29">
        <w:rPr>
          <w:sz w:val="16"/>
        </w:rPr>
        <w:t>Domaine fonctionnel (affiché dans le tableau des recettes)</w:t>
      </w:r>
    </w:p>
    <w:p w14:paraId="6955706A" w14:textId="77777777" w:rsidR="003943F8" w:rsidRPr="001C3D29" w:rsidRDefault="00BB0E25">
      <w:pPr>
        <w:ind w:left="232"/>
        <w:rPr>
          <w:sz w:val="16"/>
        </w:rPr>
      </w:pPr>
      <w:r w:rsidRPr="001C3D29">
        <w:rPr>
          <w:sz w:val="16"/>
        </w:rPr>
        <w:t>F.G.S. : recettes fiscales, générales et/ou spécifiques</w:t>
      </w:r>
    </w:p>
    <w:p w14:paraId="0DC6709F" w14:textId="62735732" w:rsidR="003943F8" w:rsidRPr="001C3D29" w:rsidRDefault="00BB0E25">
      <w:pPr>
        <w:ind w:left="232" w:right="6839"/>
        <w:rPr>
          <w:sz w:val="16"/>
        </w:rPr>
      </w:pPr>
      <w:r w:rsidRPr="001C3D29">
        <w:rPr>
          <w:sz w:val="16"/>
        </w:rPr>
        <w:t>20</w:t>
      </w:r>
      <w:r w:rsidR="0012102D" w:rsidRPr="001C3D29">
        <w:rPr>
          <w:sz w:val="16"/>
        </w:rPr>
        <w:t>20</w:t>
      </w:r>
      <w:r w:rsidRPr="001C3D29">
        <w:rPr>
          <w:sz w:val="16"/>
        </w:rPr>
        <w:t>-202</w:t>
      </w:r>
      <w:r w:rsidR="00B206CC" w:rsidRPr="001C3D29">
        <w:rPr>
          <w:sz w:val="16"/>
        </w:rPr>
        <w:t>3</w:t>
      </w:r>
      <w:r w:rsidRPr="001C3D29">
        <w:rPr>
          <w:sz w:val="16"/>
        </w:rPr>
        <w:t xml:space="preserve"> : recettes imputées aux exercices de références 202</w:t>
      </w:r>
      <w:r w:rsidR="00B206CC" w:rsidRPr="001C3D29">
        <w:rPr>
          <w:sz w:val="16"/>
        </w:rPr>
        <w:t>4</w:t>
      </w:r>
      <w:r w:rsidR="00A63FEF" w:rsidRPr="001C3D29">
        <w:rPr>
          <w:sz w:val="16"/>
        </w:rPr>
        <w:t>ini</w:t>
      </w:r>
      <w:r w:rsidRPr="001C3D29">
        <w:rPr>
          <w:sz w:val="16"/>
        </w:rPr>
        <w:t xml:space="preserve"> : recettes prévues au budget 202</w:t>
      </w:r>
      <w:r w:rsidR="00B206CC" w:rsidRPr="001C3D29">
        <w:rPr>
          <w:sz w:val="16"/>
        </w:rPr>
        <w:t>4</w:t>
      </w:r>
    </w:p>
    <w:p w14:paraId="10DB3CA3" w14:textId="58A3817A" w:rsidR="003943F8" w:rsidRPr="00D43FCE" w:rsidRDefault="00BB0E25">
      <w:pPr>
        <w:spacing w:line="183" w:lineRule="exact"/>
        <w:ind w:left="232"/>
        <w:rPr>
          <w:sz w:val="16"/>
        </w:rPr>
      </w:pPr>
      <w:r w:rsidRPr="001C3D29">
        <w:rPr>
          <w:sz w:val="16"/>
        </w:rPr>
        <w:t>202</w:t>
      </w:r>
      <w:r w:rsidR="00B206CC" w:rsidRPr="001C3D29">
        <w:rPr>
          <w:sz w:val="16"/>
        </w:rPr>
        <w:t>4</w:t>
      </w:r>
      <w:r w:rsidRPr="001C3D29">
        <w:rPr>
          <w:sz w:val="16"/>
        </w:rPr>
        <w:t>aj</w:t>
      </w:r>
      <w:r w:rsidR="00A63FEF" w:rsidRPr="001C3D29">
        <w:rPr>
          <w:sz w:val="16"/>
        </w:rPr>
        <w:t>u</w:t>
      </w:r>
      <w:r w:rsidRPr="001C3D29">
        <w:rPr>
          <w:sz w:val="16"/>
        </w:rPr>
        <w:t xml:space="preserve"> : ajustement des crédits</w:t>
      </w:r>
    </w:p>
    <w:p w14:paraId="45B1E785" w14:textId="77777777" w:rsidR="003943F8" w:rsidRPr="00D43FCE" w:rsidRDefault="003943F8">
      <w:pPr>
        <w:pStyle w:val="Corpsdetexte"/>
      </w:pPr>
    </w:p>
    <w:p w14:paraId="550BBCE5" w14:textId="28F5B807" w:rsidR="003943F8" w:rsidRPr="00D43FCE" w:rsidRDefault="00BB0E25">
      <w:pPr>
        <w:pStyle w:val="Corpsdetexte"/>
        <w:ind w:left="232" w:right="375" w:firstLine="708"/>
      </w:pPr>
      <w:r w:rsidRPr="00D43FCE">
        <w:t>Il sera suivi du commentaire par article</w:t>
      </w:r>
      <w:r w:rsidR="00987F39" w:rsidRPr="00D43FCE">
        <w:t xml:space="preserve"> – Domaine fonctionnel</w:t>
      </w:r>
      <w:r w:rsidRPr="00D43FCE">
        <w:t xml:space="preserve"> connaissant une proposition d’ajustement, présenté dans l’ordre du budget, par D.O., avec la présentation systématique suivante :</w:t>
      </w:r>
    </w:p>
    <w:p w14:paraId="3E5A8664" w14:textId="77777777" w:rsidR="003943F8" w:rsidRPr="00D43FCE" w:rsidRDefault="003943F8">
      <w:pPr>
        <w:pStyle w:val="Corpsdetexte"/>
        <w:spacing w:before="10"/>
        <w:rPr>
          <w:sz w:val="19"/>
        </w:rPr>
      </w:pPr>
    </w:p>
    <w:p w14:paraId="31E28511" w14:textId="1385C998" w:rsidR="003943F8" w:rsidRPr="00D43FCE" w:rsidRDefault="00BB0E25">
      <w:pPr>
        <w:pStyle w:val="Titre3"/>
      </w:pPr>
      <w:r w:rsidRPr="00D43FCE">
        <w:rPr>
          <w:b w:val="0"/>
          <w:w w:val="99"/>
          <w:u w:val="single"/>
        </w:rPr>
        <w:t xml:space="preserve"> </w:t>
      </w:r>
      <w:r w:rsidRPr="00D43FCE">
        <w:rPr>
          <w:u w:val="single"/>
        </w:rPr>
        <w:t>Art. ……..</w:t>
      </w:r>
      <w:r w:rsidR="00987F39" w:rsidRPr="00D43FCE">
        <w:rPr>
          <w:u w:val="single"/>
        </w:rPr>
        <w:t>- Domaine fonctionnel ……….</w:t>
      </w:r>
      <w:r w:rsidRPr="00D43FCE">
        <w:rPr>
          <w:u w:val="single"/>
        </w:rPr>
        <w:t>Désignation du produit</w:t>
      </w:r>
    </w:p>
    <w:p w14:paraId="5A17B5BD" w14:textId="77777777" w:rsidR="003943F8" w:rsidRPr="00D43FCE" w:rsidRDefault="003943F8">
      <w:pPr>
        <w:pStyle w:val="Corpsdetexte"/>
        <w:spacing w:before="1"/>
        <w:rPr>
          <w:b/>
          <w:sz w:val="12"/>
        </w:rPr>
      </w:pPr>
    </w:p>
    <w:p w14:paraId="5AA40852" w14:textId="77777777" w:rsidR="003943F8" w:rsidRPr="00D43FCE" w:rsidRDefault="00BB0E25" w:rsidP="00A63FEF">
      <w:pPr>
        <w:pStyle w:val="Paragraphedeliste"/>
        <w:numPr>
          <w:ilvl w:val="0"/>
          <w:numId w:val="15"/>
        </w:numPr>
        <w:spacing w:before="92"/>
        <w:ind w:left="567" w:hanging="335"/>
        <w:rPr>
          <w:sz w:val="20"/>
        </w:rPr>
      </w:pPr>
      <w:r w:rsidRPr="00D43FCE">
        <w:rPr>
          <w:sz w:val="20"/>
        </w:rPr>
        <w:t>Base légale, décrétale ou réglementaire :</w:t>
      </w:r>
      <w:r w:rsidRPr="00D43FCE">
        <w:rPr>
          <w:spacing w:val="5"/>
          <w:sz w:val="20"/>
        </w:rPr>
        <w:t xml:space="preserve"> </w:t>
      </w:r>
      <w:r w:rsidRPr="00D43FCE">
        <w:rPr>
          <w:sz w:val="20"/>
        </w:rPr>
        <w:t>………</w:t>
      </w:r>
    </w:p>
    <w:p w14:paraId="61E02ADF" w14:textId="77777777" w:rsidR="003943F8" w:rsidRPr="00D43FCE" w:rsidRDefault="00BB0E25">
      <w:pPr>
        <w:pStyle w:val="Paragraphedeliste"/>
        <w:numPr>
          <w:ilvl w:val="0"/>
          <w:numId w:val="15"/>
        </w:numPr>
        <w:tabs>
          <w:tab w:val="left" w:pos="592"/>
          <w:tab w:val="left" w:pos="593"/>
        </w:tabs>
        <w:ind w:left="592" w:hanging="360"/>
        <w:rPr>
          <w:sz w:val="20"/>
        </w:rPr>
      </w:pPr>
      <w:r w:rsidRPr="00D43FCE">
        <w:rPr>
          <w:sz w:val="20"/>
        </w:rPr>
        <w:t>Montant du crédit évalué initialement : … millier(s)</w:t>
      </w:r>
      <w:r w:rsidRPr="00D43FCE">
        <w:rPr>
          <w:spacing w:val="-4"/>
          <w:sz w:val="20"/>
        </w:rPr>
        <w:t xml:space="preserve"> </w:t>
      </w:r>
      <w:r w:rsidRPr="00D43FCE">
        <w:rPr>
          <w:sz w:val="20"/>
        </w:rPr>
        <w:t>EUR</w:t>
      </w:r>
    </w:p>
    <w:p w14:paraId="6FD99B3B" w14:textId="77777777" w:rsidR="003943F8" w:rsidRPr="00D43FCE" w:rsidRDefault="00BB0E25">
      <w:pPr>
        <w:pStyle w:val="Paragraphedeliste"/>
        <w:numPr>
          <w:ilvl w:val="0"/>
          <w:numId w:val="15"/>
        </w:numPr>
        <w:tabs>
          <w:tab w:val="left" w:pos="592"/>
          <w:tab w:val="left" w:pos="593"/>
        </w:tabs>
        <w:spacing w:before="1"/>
        <w:ind w:left="592" w:hanging="360"/>
        <w:rPr>
          <w:sz w:val="20"/>
        </w:rPr>
      </w:pPr>
      <w:r w:rsidRPr="00D43FCE">
        <w:rPr>
          <w:sz w:val="20"/>
        </w:rPr>
        <w:t>Montant du crédit ajusté : …millier(s)</w:t>
      </w:r>
      <w:r w:rsidRPr="00D43FCE">
        <w:rPr>
          <w:spacing w:val="-5"/>
          <w:sz w:val="20"/>
        </w:rPr>
        <w:t xml:space="preserve"> </w:t>
      </w:r>
      <w:r w:rsidRPr="00D43FCE">
        <w:rPr>
          <w:sz w:val="20"/>
        </w:rPr>
        <w:t>EUR</w:t>
      </w:r>
    </w:p>
    <w:p w14:paraId="0A2507B2" w14:textId="77777777" w:rsidR="003943F8" w:rsidRPr="00D43FCE" w:rsidRDefault="00BB0E25">
      <w:pPr>
        <w:pStyle w:val="Paragraphedeliste"/>
        <w:numPr>
          <w:ilvl w:val="0"/>
          <w:numId w:val="15"/>
        </w:numPr>
        <w:tabs>
          <w:tab w:val="left" w:pos="592"/>
          <w:tab w:val="left" w:pos="593"/>
        </w:tabs>
        <w:spacing w:line="229" w:lineRule="exact"/>
        <w:ind w:left="592" w:hanging="360"/>
        <w:rPr>
          <w:sz w:val="20"/>
        </w:rPr>
      </w:pPr>
      <w:r w:rsidRPr="00D43FCE">
        <w:rPr>
          <w:sz w:val="20"/>
        </w:rPr>
        <w:t>Cet article se rapporte … (avec mention des éléments de sa</w:t>
      </w:r>
      <w:r w:rsidRPr="00D43FCE">
        <w:rPr>
          <w:spacing w:val="-3"/>
          <w:sz w:val="20"/>
        </w:rPr>
        <w:t xml:space="preserve"> </w:t>
      </w:r>
      <w:r w:rsidRPr="00D43FCE">
        <w:rPr>
          <w:sz w:val="20"/>
        </w:rPr>
        <w:t>réévaluation)</w:t>
      </w:r>
    </w:p>
    <w:p w14:paraId="49A4E273" w14:textId="77777777" w:rsidR="003943F8" w:rsidRPr="00D43FCE" w:rsidRDefault="00BB0E25">
      <w:pPr>
        <w:pStyle w:val="Paragraphedeliste"/>
        <w:numPr>
          <w:ilvl w:val="0"/>
          <w:numId w:val="15"/>
        </w:numPr>
        <w:tabs>
          <w:tab w:val="left" w:pos="592"/>
          <w:tab w:val="left" w:pos="593"/>
        </w:tabs>
        <w:spacing w:line="229" w:lineRule="exact"/>
        <w:ind w:left="592" w:hanging="360"/>
        <w:rPr>
          <w:sz w:val="20"/>
        </w:rPr>
      </w:pPr>
      <w:r w:rsidRPr="00D43FCE">
        <w:rPr>
          <w:sz w:val="20"/>
        </w:rPr>
        <w:t>Perception trésorerie : … (prévision ou mention « non réglementée</w:t>
      </w:r>
      <w:r w:rsidRPr="00D43FCE">
        <w:rPr>
          <w:spacing w:val="6"/>
          <w:sz w:val="20"/>
        </w:rPr>
        <w:t xml:space="preserve"> </w:t>
      </w:r>
      <w:r w:rsidRPr="00D43FCE">
        <w:rPr>
          <w:sz w:val="20"/>
        </w:rPr>
        <w:t>»)</w:t>
      </w:r>
    </w:p>
    <w:p w14:paraId="559024C0" w14:textId="77777777" w:rsidR="003943F8" w:rsidRPr="00D43FCE" w:rsidRDefault="003943F8">
      <w:pPr>
        <w:spacing w:line="229" w:lineRule="exact"/>
        <w:rPr>
          <w:sz w:val="20"/>
        </w:rPr>
        <w:sectPr w:rsidR="003943F8" w:rsidRPr="00D43FCE">
          <w:type w:val="continuous"/>
          <w:pgSz w:w="11910" w:h="16840"/>
          <w:pgMar w:top="900" w:right="480" w:bottom="1080" w:left="620" w:header="720" w:footer="720" w:gutter="0"/>
          <w:cols w:space="720"/>
        </w:sectPr>
      </w:pPr>
    </w:p>
    <w:p w14:paraId="15DEC4D3" w14:textId="77777777" w:rsidR="003943F8" w:rsidRPr="00D43FCE" w:rsidRDefault="00BB0E25">
      <w:pPr>
        <w:pStyle w:val="Titre3"/>
        <w:numPr>
          <w:ilvl w:val="0"/>
          <w:numId w:val="16"/>
        </w:numPr>
        <w:tabs>
          <w:tab w:val="left" w:pos="564"/>
        </w:tabs>
        <w:spacing w:before="78"/>
        <w:ind w:left="563" w:hanging="331"/>
      </w:pPr>
      <w:r w:rsidRPr="00D43FCE">
        <w:lastRenderedPageBreak/>
        <w:t>DÉPENSES</w:t>
      </w:r>
    </w:p>
    <w:p w14:paraId="1E319BC9" w14:textId="77777777" w:rsidR="003943F8" w:rsidRDefault="003943F8">
      <w:pPr>
        <w:pStyle w:val="Corpsdetexte"/>
        <w:spacing w:before="10"/>
        <w:rPr>
          <w:b/>
          <w:sz w:val="19"/>
        </w:rPr>
      </w:pPr>
    </w:p>
    <w:p w14:paraId="70322C48" w14:textId="77777777" w:rsidR="003943F8" w:rsidRDefault="00BB0E25">
      <w:pPr>
        <w:pStyle w:val="Paragraphedeliste"/>
        <w:numPr>
          <w:ilvl w:val="1"/>
          <w:numId w:val="16"/>
        </w:numPr>
        <w:tabs>
          <w:tab w:val="left" w:pos="715"/>
        </w:tabs>
        <w:ind w:left="714" w:hanging="482"/>
        <w:rPr>
          <w:b/>
          <w:sz w:val="20"/>
        </w:rPr>
      </w:pPr>
      <w:r>
        <w:rPr>
          <w:b/>
          <w:sz w:val="20"/>
        </w:rPr>
        <w:t>DISPOSITIF DES</w:t>
      </w:r>
      <w:r>
        <w:rPr>
          <w:b/>
          <w:spacing w:val="-2"/>
          <w:sz w:val="20"/>
        </w:rPr>
        <w:t xml:space="preserve"> </w:t>
      </w:r>
      <w:r>
        <w:rPr>
          <w:b/>
          <w:sz w:val="20"/>
        </w:rPr>
        <w:t>DÉPENSES</w:t>
      </w:r>
    </w:p>
    <w:p w14:paraId="4FD9C42F" w14:textId="77777777" w:rsidR="003943F8" w:rsidRDefault="003943F8">
      <w:pPr>
        <w:pStyle w:val="Corpsdetexte"/>
        <w:spacing w:before="1"/>
        <w:rPr>
          <w:b/>
        </w:rPr>
      </w:pPr>
    </w:p>
    <w:p w14:paraId="70482CFE" w14:textId="77777777" w:rsidR="003943F8" w:rsidRDefault="00BB0E25">
      <w:pPr>
        <w:pStyle w:val="Corpsdetexte"/>
        <w:ind w:left="232" w:right="368" w:firstLine="708"/>
        <w:jc w:val="both"/>
      </w:pPr>
      <w:r>
        <w:t xml:space="preserve">Les articles de l’Ordonnateur à l’ajustement sont ici systématiquement rappelés </w:t>
      </w:r>
      <w:r>
        <w:rPr>
          <w:u w:val="single"/>
        </w:rPr>
        <w:t>en euro</w:t>
      </w:r>
      <w:r>
        <w:t>, suivis de leur justificatif respectif.</w:t>
      </w:r>
    </w:p>
    <w:p w14:paraId="5321B972" w14:textId="77777777" w:rsidR="003943F8" w:rsidRDefault="003943F8">
      <w:pPr>
        <w:pStyle w:val="Corpsdetexte"/>
        <w:spacing w:before="11"/>
        <w:rPr>
          <w:sz w:val="17"/>
        </w:rPr>
      </w:pPr>
    </w:p>
    <w:p w14:paraId="4FD43E41" w14:textId="77777777" w:rsidR="003943F8" w:rsidRDefault="00BB0E25">
      <w:pPr>
        <w:pStyle w:val="Titre3"/>
        <w:numPr>
          <w:ilvl w:val="1"/>
          <w:numId w:val="16"/>
        </w:numPr>
        <w:tabs>
          <w:tab w:val="left" w:pos="715"/>
        </w:tabs>
        <w:ind w:left="714" w:hanging="482"/>
      </w:pPr>
      <w:r>
        <w:t>LISTE DES PROGRAMMES (ventilation par</w:t>
      </w:r>
      <w:r>
        <w:rPr>
          <w:spacing w:val="-3"/>
        </w:rPr>
        <w:t xml:space="preserve"> </w:t>
      </w:r>
      <w:r>
        <w:t>programme)</w:t>
      </w:r>
    </w:p>
    <w:p w14:paraId="1C651669" w14:textId="77777777" w:rsidR="003943F8" w:rsidRDefault="003943F8">
      <w:pPr>
        <w:pStyle w:val="Corpsdetexte"/>
        <w:rPr>
          <w:b/>
        </w:rPr>
      </w:pPr>
    </w:p>
    <w:p w14:paraId="6D1988F7" w14:textId="7D774C1D" w:rsidR="003943F8" w:rsidRPr="006068FE" w:rsidRDefault="00BB0E25">
      <w:pPr>
        <w:pStyle w:val="Corpsdetexte"/>
        <w:spacing w:before="1"/>
        <w:ind w:left="232" w:right="364" w:firstLine="708"/>
        <w:jc w:val="both"/>
      </w:pPr>
      <w:r w:rsidRPr="00DD406E">
        <w:rPr>
          <w:b/>
        </w:rPr>
        <w:t xml:space="preserve">Un tableau récapitulera les prévisions de dépenses </w:t>
      </w:r>
      <w:r w:rsidRPr="00DD406E">
        <w:t>de l’Ordonnateur inscrites au projet de décret d’ajustement par programme : en colonne « D.O</w:t>
      </w:r>
      <w:r w:rsidRPr="006068FE">
        <w:t>. » sont rappelés les n° de divisions organiques, en colonne « Libellé » sont rappelés ceux-ci, de même respectivement pour les colonnes « Prog. » (n° de programme) et leur « Libellé» (dénomination des programmes), pour les</w:t>
      </w:r>
      <w:r w:rsidRPr="006068FE">
        <w:rPr>
          <w:spacing w:val="-3"/>
        </w:rPr>
        <w:t xml:space="preserve"> </w:t>
      </w:r>
      <w:r w:rsidRPr="006068FE">
        <w:t>colonnes</w:t>
      </w:r>
      <w:r w:rsidRPr="006068FE">
        <w:rPr>
          <w:spacing w:val="-3"/>
        </w:rPr>
        <w:t xml:space="preserve"> </w:t>
      </w:r>
      <w:r w:rsidRPr="006068FE">
        <w:t>MA,</w:t>
      </w:r>
      <w:r w:rsidRPr="006068FE">
        <w:rPr>
          <w:spacing w:val="-2"/>
        </w:rPr>
        <w:t xml:space="preserve"> </w:t>
      </w:r>
      <w:r w:rsidRPr="006068FE">
        <w:t>la</w:t>
      </w:r>
      <w:r w:rsidRPr="006068FE">
        <w:rPr>
          <w:spacing w:val="-4"/>
        </w:rPr>
        <w:t xml:space="preserve"> </w:t>
      </w:r>
      <w:r w:rsidRPr="006068FE">
        <w:t>première</w:t>
      </w:r>
      <w:r w:rsidRPr="006068FE">
        <w:rPr>
          <w:spacing w:val="-6"/>
        </w:rPr>
        <w:t xml:space="preserve"> </w:t>
      </w:r>
      <w:r w:rsidRPr="006068FE">
        <w:t>reprend</w:t>
      </w:r>
      <w:r w:rsidRPr="006068FE">
        <w:rPr>
          <w:spacing w:val="-1"/>
        </w:rPr>
        <w:t xml:space="preserve"> </w:t>
      </w:r>
      <w:r w:rsidRPr="006068FE">
        <w:t>les</w:t>
      </w:r>
      <w:r w:rsidRPr="006068FE">
        <w:rPr>
          <w:spacing w:val="-3"/>
        </w:rPr>
        <w:t xml:space="preserve"> </w:t>
      </w:r>
      <w:r w:rsidRPr="006068FE">
        <w:t>MA</w:t>
      </w:r>
      <w:r w:rsidRPr="006068FE">
        <w:rPr>
          <w:spacing w:val="-2"/>
        </w:rPr>
        <w:t xml:space="preserve"> </w:t>
      </w:r>
      <w:r w:rsidRPr="006068FE">
        <w:t>en</w:t>
      </w:r>
      <w:r w:rsidRPr="006068FE">
        <w:rPr>
          <w:spacing w:val="-3"/>
        </w:rPr>
        <w:t xml:space="preserve"> </w:t>
      </w:r>
      <w:r w:rsidRPr="006068FE">
        <w:t>cours</w:t>
      </w:r>
      <w:r w:rsidRPr="006068FE">
        <w:rPr>
          <w:spacing w:val="-3"/>
        </w:rPr>
        <w:t xml:space="preserve"> </w:t>
      </w:r>
      <w:r w:rsidRPr="006068FE">
        <w:t>et</w:t>
      </w:r>
      <w:r w:rsidRPr="006068FE">
        <w:rPr>
          <w:spacing w:val="-4"/>
        </w:rPr>
        <w:t xml:space="preserve"> </w:t>
      </w:r>
      <w:r w:rsidRPr="006068FE">
        <w:t>la</w:t>
      </w:r>
      <w:r w:rsidRPr="006068FE">
        <w:rPr>
          <w:spacing w:val="-4"/>
        </w:rPr>
        <w:t xml:space="preserve"> </w:t>
      </w:r>
      <w:r w:rsidRPr="006068FE">
        <w:t>seconde</w:t>
      </w:r>
      <w:r w:rsidRPr="006068FE">
        <w:rPr>
          <w:spacing w:val="-2"/>
        </w:rPr>
        <w:t xml:space="preserve"> </w:t>
      </w:r>
      <w:r w:rsidRPr="006068FE">
        <w:t>exclusivement</w:t>
      </w:r>
      <w:r w:rsidRPr="006068FE">
        <w:rPr>
          <w:spacing w:val="-3"/>
        </w:rPr>
        <w:t xml:space="preserve"> </w:t>
      </w:r>
      <w:r w:rsidRPr="006068FE">
        <w:t>les</w:t>
      </w:r>
      <w:r w:rsidRPr="006068FE">
        <w:rPr>
          <w:spacing w:val="-3"/>
        </w:rPr>
        <w:t xml:space="preserve"> </w:t>
      </w:r>
      <w:r w:rsidRPr="006068FE">
        <w:t>MA</w:t>
      </w:r>
      <w:r w:rsidRPr="006068FE">
        <w:rPr>
          <w:spacing w:val="-2"/>
        </w:rPr>
        <w:t xml:space="preserve"> </w:t>
      </w:r>
      <w:r w:rsidRPr="006068FE">
        <w:t>proposés</w:t>
      </w:r>
      <w:r w:rsidRPr="006068FE">
        <w:rPr>
          <w:spacing w:val="-3"/>
        </w:rPr>
        <w:t xml:space="preserve"> </w:t>
      </w:r>
      <w:r w:rsidRPr="006068FE">
        <w:t>à</w:t>
      </w:r>
      <w:r w:rsidRPr="006068FE">
        <w:rPr>
          <w:spacing w:val="-2"/>
        </w:rPr>
        <w:t xml:space="preserve"> </w:t>
      </w:r>
      <w:r w:rsidRPr="006068FE">
        <w:t>l’ajustement</w:t>
      </w:r>
      <w:r w:rsidRPr="006068FE">
        <w:rPr>
          <w:spacing w:val="-3"/>
        </w:rPr>
        <w:t xml:space="preserve"> </w:t>
      </w:r>
      <w:r w:rsidRPr="006068FE">
        <w:t>(en</w:t>
      </w:r>
      <w:r w:rsidRPr="006068FE">
        <w:rPr>
          <w:spacing w:val="-3"/>
        </w:rPr>
        <w:t xml:space="preserve"> </w:t>
      </w:r>
      <w:r w:rsidRPr="006068FE">
        <w:t>+</w:t>
      </w:r>
      <w:r w:rsidRPr="006068FE">
        <w:rPr>
          <w:spacing w:val="-2"/>
        </w:rPr>
        <w:t xml:space="preserve"> </w:t>
      </w:r>
      <w:r w:rsidRPr="006068FE">
        <w:t>ou</w:t>
      </w:r>
      <w:r w:rsidRPr="006068FE">
        <w:rPr>
          <w:spacing w:val="-1"/>
        </w:rPr>
        <w:t xml:space="preserve"> </w:t>
      </w:r>
      <w:r w:rsidRPr="006068FE">
        <w:t>en</w:t>
      </w:r>
    </w:p>
    <w:p w14:paraId="07A86F3C" w14:textId="77777777" w:rsidR="003943F8" w:rsidRPr="006068FE" w:rsidRDefault="00BB0E25">
      <w:pPr>
        <w:pStyle w:val="Corpsdetexte"/>
        <w:spacing w:line="229" w:lineRule="exact"/>
        <w:ind w:left="232"/>
      </w:pPr>
      <w:r w:rsidRPr="006068FE">
        <w:t>-), pour les colonnes MP, la première reprend les MP en cours et la seconde exclusivement les MP proposés à l’ajustement (en</w:t>
      </w:r>
    </w:p>
    <w:p w14:paraId="63BFFBE1" w14:textId="77777777" w:rsidR="003943F8" w:rsidRPr="006068FE" w:rsidRDefault="00BB0E25">
      <w:pPr>
        <w:pStyle w:val="Corpsdetexte"/>
        <w:ind w:left="232"/>
      </w:pPr>
      <w:r w:rsidRPr="006068FE">
        <w:t>+ ou en -).</w:t>
      </w:r>
    </w:p>
    <w:p w14:paraId="572ED196" w14:textId="77777777" w:rsidR="003943F8" w:rsidRPr="006068FE" w:rsidRDefault="003943F8">
      <w:pPr>
        <w:pStyle w:val="Corpsdetexte"/>
        <w:spacing w:before="2"/>
        <w:rPr>
          <w:sz w:val="12"/>
        </w:rPr>
      </w:pPr>
    </w:p>
    <w:p w14:paraId="3A2B4215" w14:textId="77777777" w:rsidR="003943F8" w:rsidRPr="006068FE" w:rsidRDefault="003943F8">
      <w:pPr>
        <w:rPr>
          <w:sz w:val="12"/>
        </w:rPr>
        <w:sectPr w:rsidR="003943F8" w:rsidRPr="006068FE">
          <w:pgSz w:w="11910" w:h="16840"/>
          <w:pgMar w:top="900" w:right="480" w:bottom="1160" w:left="620" w:header="0" w:footer="889" w:gutter="0"/>
          <w:cols w:space="720"/>
        </w:sectPr>
      </w:pPr>
    </w:p>
    <w:p w14:paraId="2892EA42" w14:textId="77777777" w:rsidR="003943F8" w:rsidRPr="006068FE" w:rsidRDefault="003943F8">
      <w:pPr>
        <w:pStyle w:val="Corpsdetexte"/>
        <w:rPr>
          <w:sz w:val="18"/>
        </w:rPr>
      </w:pPr>
    </w:p>
    <w:p w14:paraId="2731BC85" w14:textId="77777777" w:rsidR="003943F8" w:rsidRPr="006068FE" w:rsidRDefault="00BB0E25">
      <w:pPr>
        <w:spacing w:before="116"/>
        <w:ind w:left="232"/>
        <w:rPr>
          <w:sz w:val="16"/>
        </w:rPr>
      </w:pPr>
      <w:r w:rsidRPr="006068FE">
        <w:rPr>
          <w:sz w:val="16"/>
          <w:u w:val="single"/>
        </w:rPr>
        <w:t>Légende</w:t>
      </w:r>
      <w:r w:rsidRPr="006068FE">
        <w:rPr>
          <w:sz w:val="16"/>
        </w:rPr>
        <w:t xml:space="preserve"> :</w:t>
      </w:r>
    </w:p>
    <w:p w14:paraId="3A1A0C4A" w14:textId="77777777" w:rsidR="003943F8" w:rsidRPr="006068FE" w:rsidRDefault="00BB0E25">
      <w:pPr>
        <w:pStyle w:val="Corpsdetexte"/>
        <w:spacing w:before="91"/>
        <w:ind w:left="30"/>
      </w:pPr>
      <w:r w:rsidRPr="006068FE">
        <w:br w:type="column"/>
      </w:r>
      <w:r w:rsidRPr="006068FE">
        <w:t>Ce tableau, clôturé par une ligne de totaux, est suivi de sa légende :</w:t>
      </w:r>
    </w:p>
    <w:p w14:paraId="145641C9" w14:textId="77777777" w:rsidR="003943F8" w:rsidRPr="006068FE" w:rsidRDefault="003943F8">
      <w:pPr>
        <w:sectPr w:rsidR="003943F8" w:rsidRPr="006068FE">
          <w:type w:val="continuous"/>
          <w:pgSz w:w="11910" w:h="16840"/>
          <w:pgMar w:top="900" w:right="480" w:bottom="1080" w:left="620" w:header="720" w:footer="720" w:gutter="0"/>
          <w:cols w:num="2" w:space="720" w:equalWidth="0">
            <w:col w:w="870" w:space="40"/>
            <w:col w:w="9900"/>
          </w:cols>
        </w:sectPr>
      </w:pPr>
    </w:p>
    <w:p w14:paraId="4C2679C3" w14:textId="77777777" w:rsidR="003943F8" w:rsidRPr="00D43FCE" w:rsidRDefault="00BB0E25">
      <w:pPr>
        <w:ind w:left="232" w:right="8198"/>
        <w:rPr>
          <w:sz w:val="16"/>
        </w:rPr>
      </w:pPr>
      <w:r w:rsidRPr="006068FE">
        <w:rPr>
          <w:sz w:val="16"/>
        </w:rPr>
        <w:t xml:space="preserve">D.O. : n° de la division organique Libellé : </w:t>
      </w:r>
      <w:r w:rsidRPr="00D43FCE">
        <w:rPr>
          <w:sz w:val="16"/>
        </w:rPr>
        <w:t>dénomination de la division Prog. : n° de programme</w:t>
      </w:r>
    </w:p>
    <w:p w14:paraId="7B19FB16" w14:textId="479F4621" w:rsidR="003943F8" w:rsidRPr="00D43FCE" w:rsidRDefault="00BB0E25">
      <w:pPr>
        <w:ind w:left="232"/>
        <w:rPr>
          <w:sz w:val="16"/>
        </w:rPr>
      </w:pPr>
      <w:r w:rsidRPr="00D43FCE">
        <w:rPr>
          <w:sz w:val="16"/>
        </w:rPr>
        <w:t>Libellé : dénomination du programme</w:t>
      </w:r>
    </w:p>
    <w:p w14:paraId="2EC2859C" w14:textId="4E77C28C" w:rsidR="003943F8" w:rsidRPr="001C3D29" w:rsidRDefault="00BB0E25">
      <w:pPr>
        <w:ind w:left="232" w:right="6932"/>
        <w:rPr>
          <w:sz w:val="16"/>
        </w:rPr>
      </w:pPr>
      <w:r w:rsidRPr="001C3D29">
        <w:rPr>
          <w:sz w:val="16"/>
        </w:rPr>
        <w:t>MA 202</w:t>
      </w:r>
      <w:r w:rsidR="0078757D" w:rsidRPr="001C3D29">
        <w:rPr>
          <w:sz w:val="16"/>
        </w:rPr>
        <w:t>4</w:t>
      </w:r>
      <w:r w:rsidRPr="001C3D29">
        <w:rPr>
          <w:sz w:val="16"/>
        </w:rPr>
        <w:t xml:space="preserve"> : moyens d’engagement de l’exercice en cours MA 202</w:t>
      </w:r>
      <w:r w:rsidR="0078757D" w:rsidRPr="001C3D29">
        <w:rPr>
          <w:sz w:val="16"/>
        </w:rPr>
        <w:t>4</w:t>
      </w:r>
      <w:r w:rsidRPr="001C3D29">
        <w:rPr>
          <w:sz w:val="16"/>
        </w:rPr>
        <w:t>aj</w:t>
      </w:r>
      <w:r w:rsidR="00A63FEF" w:rsidRPr="001C3D29">
        <w:rPr>
          <w:sz w:val="16"/>
        </w:rPr>
        <w:t>u</w:t>
      </w:r>
      <w:r w:rsidRPr="001C3D29">
        <w:rPr>
          <w:sz w:val="16"/>
        </w:rPr>
        <w:t xml:space="preserve"> : ajustement des crédits d’engagement</w:t>
      </w:r>
    </w:p>
    <w:p w14:paraId="778C8D02" w14:textId="3E566FC8" w:rsidR="003943F8" w:rsidRDefault="00BB0E25">
      <w:pPr>
        <w:ind w:left="232" w:right="7088"/>
        <w:rPr>
          <w:sz w:val="16"/>
        </w:rPr>
      </w:pPr>
      <w:r w:rsidRPr="001C3D29">
        <w:rPr>
          <w:sz w:val="16"/>
        </w:rPr>
        <w:t>MP 202</w:t>
      </w:r>
      <w:r w:rsidR="0078757D" w:rsidRPr="001C3D29">
        <w:rPr>
          <w:sz w:val="16"/>
        </w:rPr>
        <w:t>4</w:t>
      </w:r>
      <w:r w:rsidRPr="001C3D29">
        <w:rPr>
          <w:sz w:val="16"/>
        </w:rPr>
        <w:t xml:space="preserve"> : moyens de paiement de l’exercice en cours MP 202</w:t>
      </w:r>
      <w:r w:rsidR="0078757D" w:rsidRPr="001C3D29">
        <w:rPr>
          <w:sz w:val="16"/>
        </w:rPr>
        <w:t>4</w:t>
      </w:r>
      <w:r w:rsidRPr="001C3D29">
        <w:rPr>
          <w:sz w:val="16"/>
        </w:rPr>
        <w:t>aj</w:t>
      </w:r>
      <w:r w:rsidR="00A63FEF" w:rsidRPr="001C3D29">
        <w:rPr>
          <w:sz w:val="16"/>
        </w:rPr>
        <w:t>u</w:t>
      </w:r>
      <w:r w:rsidRPr="00D43FCE">
        <w:rPr>
          <w:sz w:val="16"/>
        </w:rPr>
        <w:t xml:space="preserve"> : ajustement des crédits de paiement</w:t>
      </w:r>
    </w:p>
    <w:p w14:paraId="660A6FAC" w14:textId="77777777" w:rsidR="003943F8" w:rsidRDefault="003943F8">
      <w:pPr>
        <w:pStyle w:val="Corpsdetexte"/>
        <w:rPr>
          <w:sz w:val="18"/>
        </w:rPr>
      </w:pPr>
    </w:p>
    <w:p w14:paraId="5BDF50F4" w14:textId="77777777" w:rsidR="003943F8" w:rsidRDefault="003943F8">
      <w:pPr>
        <w:pStyle w:val="Corpsdetexte"/>
        <w:spacing w:before="9"/>
        <w:rPr>
          <w:sz w:val="23"/>
        </w:rPr>
      </w:pPr>
    </w:p>
    <w:p w14:paraId="213190CF" w14:textId="225BD8DB" w:rsidR="003943F8" w:rsidRPr="006068FE" w:rsidRDefault="00BB0E25">
      <w:pPr>
        <w:pStyle w:val="Titre3"/>
        <w:numPr>
          <w:ilvl w:val="1"/>
          <w:numId w:val="16"/>
        </w:numPr>
        <w:tabs>
          <w:tab w:val="left" w:pos="715"/>
        </w:tabs>
        <w:ind w:left="714" w:hanging="482"/>
      </w:pPr>
      <w:r>
        <w:t xml:space="preserve">TABLEAU DES DÉPENSES (ventilation par article de </w:t>
      </w:r>
      <w:r w:rsidRPr="006068FE">
        <w:t>base</w:t>
      </w:r>
      <w:r w:rsidR="00E24549" w:rsidRPr="006068FE">
        <w:t>- domaine fonctionnel</w:t>
      </w:r>
      <w:r w:rsidRPr="006068FE">
        <w:t>)</w:t>
      </w:r>
    </w:p>
    <w:p w14:paraId="058D2BD2" w14:textId="77777777" w:rsidR="003943F8" w:rsidRPr="006068FE" w:rsidRDefault="003943F8">
      <w:pPr>
        <w:pStyle w:val="Corpsdetexte"/>
        <w:spacing w:before="1"/>
        <w:rPr>
          <w:b/>
        </w:rPr>
      </w:pPr>
    </w:p>
    <w:p w14:paraId="13D6C9DE" w14:textId="6FA28676" w:rsidR="003943F8" w:rsidRPr="006068FE" w:rsidRDefault="00BB0E25">
      <w:pPr>
        <w:pStyle w:val="Corpsdetexte"/>
        <w:spacing w:before="1"/>
        <w:ind w:left="232" w:right="364" w:firstLine="708"/>
        <w:jc w:val="both"/>
      </w:pPr>
      <w:r w:rsidRPr="006068FE">
        <w:t xml:space="preserve">Par programme, </w:t>
      </w:r>
      <w:r w:rsidRPr="006068FE">
        <w:rPr>
          <w:b/>
        </w:rPr>
        <w:t xml:space="preserve">un tableau récapitulera les prévisions de dépenses </w:t>
      </w:r>
      <w:r w:rsidRPr="006068FE">
        <w:t xml:space="preserve">de l’Ordonnateur inscrites aux articles de base : en colonne « Moyens budgétaires » sont rappelés les libellés des </w:t>
      </w:r>
      <w:r w:rsidR="00F6016E">
        <w:t>adresses budgétaires</w:t>
      </w:r>
      <w:r w:rsidRPr="006068FE">
        <w:t>, en colonne « Tit » sont rappelés ceux-ci, de même respectivement</w:t>
      </w:r>
      <w:r w:rsidRPr="006068FE">
        <w:rPr>
          <w:spacing w:val="-7"/>
        </w:rPr>
        <w:t xml:space="preserve"> </w:t>
      </w:r>
      <w:r w:rsidRPr="006068FE">
        <w:t>pour</w:t>
      </w:r>
      <w:r w:rsidRPr="006068FE">
        <w:rPr>
          <w:spacing w:val="-6"/>
        </w:rPr>
        <w:t xml:space="preserve"> </w:t>
      </w:r>
      <w:r w:rsidRPr="006068FE">
        <w:t>les</w:t>
      </w:r>
      <w:r w:rsidRPr="006068FE">
        <w:rPr>
          <w:spacing w:val="-7"/>
        </w:rPr>
        <w:t xml:space="preserve"> </w:t>
      </w:r>
      <w:r w:rsidRPr="006068FE">
        <w:t>colonnes</w:t>
      </w:r>
      <w:r w:rsidRPr="006068FE">
        <w:rPr>
          <w:spacing w:val="-7"/>
        </w:rPr>
        <w:t xml:space="preserve"> </w:t>
      </w:r>
      <w:r w:rsidRPr="006068FE">
        <w:t>«</w:t>
      </w:r>
      <w:r w:rsidRPr="006068FE">
        <w:rPr>
          <w:spacing w:val="-6"/>
        </w:rPr>
        <w:t xml:space="preserve"> </w:t>
      </w:r>
      <w:r w:rsidRPr="006068FE">
        <w:t>D.O.</w:t>
      </w:r>
      <w:r w:rsidRPr="006068FE">
        <w:rPr>
          <w:spacing w:val="1"/>
        </w:rPr>
        <w:t xml:space="preserve"> </w:t>
      </w:r>
      <w:r w:rsidRPr="006068FE">
        <w:t>»</w:t>
      </w:r>
      <w:r w:rsidRPr="006068FE">
        <w:rPr>
          <w:spacing w:val="-6"/>
        </w:rPr>
        <w:t xml:space="preserve"> </w:t>
      </w:r>
      <w:r w:rsidRPr="006068FE">
        <w:t>(divisions</w:t>
      </w:r>
      <w:r w:rsidRPr="006068FE">
        <w:rPr>
          <w:spacing w:val="-7"/>
        </w:rPr>
        <w:t xml:space="preserve"> </w:t>
      </w:r>
      <w:r w:rsidRPr="006068FE">
        <w:t>organiques),</w:t>
      </w:r>
      <w:r w:rsidRPr="006068FE">
        <w:rPr>
          <w:spacing w:val="-6"/>
        </w:rPr>
        <w:t xml:space="preserve"> </w:t>
      </w:r>
      <w:r w:rsidRPr="006068FE">
        <w:t>«</w:t>
      </w:r>
      <w:r w:rsidRPr="006068FE">
        <w:rPr>
          <w:spacing w:val="-1"/>
        </w:rPr>
        <w:t xml:space="preserve"> </w:t>
      </w:r>
      <w:r w:rsidRPr="006068FE">
        <w:t>Prog.</w:t>
      </w:r>
      <w:r w:rsidRPr="006068FE">
        <w:rPr>
          <w:spacing w:val="-2"/>
        </w:rPr>
        <w:t xml:space="preserve"> </w:t>
      </w:r>
      <w:r w:rsidRPr="006068FE">
        <w:t>»</w:t>
      </w:r>
      <w:r w:rsidRPr="006068FE">
        <w:rPr>
          <w:spacing w:val="-6"/>
        </w:rPr>
        <w:t xml:space="preserve"> </w:t>
      </w:r>
      <w:r w:rsidRPr="006068FE">
        <w:t>(n°</w:t>
      </w:r>
      <w:r w:rsidRPr="006068FE">
        <w:rPr>
          <w:spacing w:val="-7"/>
        </w:rPr>
        <w:t xml:space="preserve"> </w:t>
      </w:r>
      <w:r w:rsidRPr="006068FE">
        <w:t>de</w:t>
      </w:r>
      <w:r w:rsidRPr="006068FE">
        <w:rPr>
          <w:spacing w:val="-6"/>
        </w:rPr>
        <w:t xml:space="preserve"> </w:t>
      </w:r>
      <w:r w:rsidRPr="006068FE">
        <w:t>programme)</w:t>
      </w:r>
      <w:r w:rsidR="00E24549" w:rsidRPr="006068FE">
        <w:t xml:space="preserve">, </w:t>
      </w:r>
      <w:r w:rsidR="00081C07" w:rsidRPr="006068FE">
        <w:t>« Compte budgétaire » (8Code sec000) code affiché dans le tableau des dépenses annexé et « Domaine fonctionnel » affiché dans le tableau des dépenses annexé,</w:t>
      </w:r>
      <w:r w:rsidRPr="006068FE">
        <w:t xml:space="preserve"> en colonne « CE/CL/DP» sont mentionnées les sortes de crédits, en colonne « RIEP » sont mentionnées les caractéristiques respectives des crédits, pour les colonnes MA, la première reprend les MA de l’exercice en cours et la seconde exclusivement les MA proposés à l’ajustement (en + ou en -), pour les colonnes MP, la première reprend les MP en cours et la seconde exclusivement les MP proposés à l’ajustement (en + ou en -), en milliers</w:t>
      </w:r>
      <w:r w:rsidRPr="006068FE">
        <w:rPr>
          <w:spacing w:val="-4"/>
        </w:rPr>
        <w:t xml:space="preserve"> </w:t>
      </w:r>
      <w:r w:rsidRPr="006068FE">
        <w:t>EUR.</w:t>
      </w:r>
    </w:p>
    <w:p w14:paraId="320B146E" w14:textId="77777777" w:rsidR="003943F8" w:rsidRPr="006068FE" w:rsidRDefault="003943F8">
      <w:pPr>
        <w:pStyle w:val="Corpsdetexte"/>
        <w:spacing w:before="11"/>
        <w:rPr>
          <w:sz w:val="11"/>
        </w:rPr>
      </w:pPr>
    </w:p>
    <w:p w14:paraId="6E1B7E13" w14:textId="77777777" w:rsidR="003943F8" w:rsidRPr="006068FE" w:rsidRDefault="003943F8">
      <w:pPr>
        <w:rPr>
          <w:sz w:val="11"/>
        </w:rPr>
        <w:sectPr w:rsidR="003943F8" w:rsidRPr="006068FE">
          <w:type w:val="continuous"/>
          <w:pgSz w:w="11910" w:h="16840"/>
          <w:pgMar w:top="900" w:right="480" w:bottom="1080" w:left="620" w:header="720" w:footer="720" w:gutter="0"/>
          <w:cols w:space="720"/>
        </w:sectPr>
      </w:pPr>
    </w:p>
    <w:p w14:paraId="2FC08EFF" w14:textId="77777777" w:rsidR="003943F8" w:rsidRPr="006068FE" w:rsidRDefault="003943F8">
      <w:pPr>
        <w:pStyle w:val="Corpsdetexte"/>
        <w:rPr>
          <w:sz w:val="18"/>
        </w:rPr>
      </w:pPr>
    </w:p>
    <w:p w14:paraId="093A9C4A" w14:textId="77777777" w:rsidR="003943F8" w:rsidRPr="006068FE" w:rsidRDefault="00BB0E25">
      <w:pPr>
        <w:spacing w:before="115"/>
        <w:ind w:left="232"/>
        <w:rPr>
          <w:sz w:val="16"/>
        </w:rPr>
      </w:pPr>
      <w:r w:rsidRPr="006068FE">
        <w:rPr>
          <w:sz w:val="16"/>
          <w:u w:val="single"/>
        </w:rPr>
        <w:t>Légende</w:t>
      </w:r>
      <w:r w:rsidRPr="006068FE">
        <w:rPr>
          <w:sz w:val="16"/>
        </w:rPr>
        <w:t xml:space="preserve"> :</w:t>
      </w:r>
    </w:p>
    <w:p w14:paraId="288A7995" w14:textId="77777777" w:rsidR="003943F8" w:rsidRPr="006068FE" w:rsidRDefault="00BB0E25">
      <w:pPr>
        <w:pStyle w:val="Corpsdetexte"/>
        <w:spacing w:before="91"/>
        <w:ind w:left="30"/>
      </w:pPr>
      <w:r w:rsidRPr="006068FE">
        <w:br w:type="column"/>
      </w:r>
      <w:r w:rsidRPr="006068FE">
        <w:t>Ce tableau, clôturé par une ligne de totaux, est suivi de sa légende :</w:t>
      </w:r>
    </w:p>
    <w:p w14:paraId="63671388" w14:textId="77777777" w:rsidR="003943F8" w:rsidRPr="006068FE" w:rsidRDefault="003943F8">
      <w:pPr>
        <w:sectPr w:rsidR="003943F8" w:rsidRPr="006068FE">
          <w:type w:val="continuous"/>
          <w:pgSz w:w="11910" w:h="16840"/>
          <w:pgMar w:top="900" w:right="480" w:bottom="1080" w:left="620" w:header="720" w:footer="720" w:gutter="0"/>
          <w:cols w:num="2" w:space="720" w:equalWidth="0">
            <w:col w:w="870" w:space="40"/>
            <w:col w:w="9900"/>
          </w:cols>
        </w:sectPr>
      </w:pPr>
    </w:p>
    <w:p w14:paraId="04653069" w14:textId="77777777" w:rsidR="003943F8" w:rsidRPr="006068FE" w:rsidRDefault="00BB0E25">
      <w:pPr>
        <w:spacing w:before="1" w:line="183" w:lineRule="exact"/>
        <w:ind w:left="232"/>
        <w:rPr>
          <w:sz w:val="16"/>
        </w:rPr>
      </w:pPr>
      <w:r w:rsidRPr="006068FE">
        <w:rPr>
          <w:sz w:val="16"/>
        </w:rPr>
        <w:t>Moyens budgétaires : libellés des articles</w:t>
      </w:r>
    </w:p>
    <w:p w14:paraId="38FEE41E" w14:textId="77777777" w:rsidR="003943F8" w:rsidRPr="006068FE" w:rsidRDefault="00BB0E25">
      <w:pPr>
        <w:spacing w:line="183" w:lineRule="exact"/>
        <w:ind w:left="232"/>
        <w:rPr>
          <w:sz w:val="16"/>
        </w:rPr>
      </w:pPr>
      <w:r w:rsidRPr="006068FE">
        <w:rPr>
          <w:sz w:val="16"/>
        </w:rPr>
        <w:t>Tit : I=dépenses courantes; II=dépenses de capital</w:t>
      </w:r>
    </w:p>
    <w:p w14:paraId="258220AD" w14:textId="41566284" w:rsidR="003943F8" w:rsidRPr="006068FE" w:rsidRDefault="00BB0E25">
      <w:pPr>
        <w:spacing w:before="1"/>
        <w:ind w:left="232" w:right="8396"/>
        <w:rPr>
          <w:sz w:val="16"/>
        </w:rPr>
      </w:pPr>
      <w:r w:rsidRPr="006068FE">
        <w:rPr>
          <w:sz w:val="16"/>
        </w:rPr>
        <w:t>D.O. : n° de la division organique Prog. : n° de programme</w:t>
      </w:r>
    </w:p>
    <w:p w14:paraId="7B30C1F6" w14:textId="73D3BD35" w:rsidR="00CB37D1" w:rsidRPr="006068FE" w:rsidRDefault="00CB37D1">
      <w:pPr>
        <w:spacing w:line="183" w:lineRule="exact"/>
        <w:ind w:left="232"/>
        <w:rPr>
          <w:sz w:val="16"/>
          <w:szCs w:val="16"/>
        </w:rPr>
      </w:pPr>
      <w:r w:rsidRPr="006068FE">
        <w:rPr>
          <w:sz w:val="16"/>
          <w:szCs w:val="16"/>
        </w:rPr>
        <w:t>Compte budgétaire : (8Code sec000) code affiché dans le tableau des dépenses annexé</w:t>
      </w:r>
    </w:p>
    <w:p w14:paraId="1D0E8E2C" w14:textId="2D436BBC" w:rsidR="00CB37D1" w:rsidRPr="006068FE" w:rsidRDefault="00CB37D1">
      <w:pPr>
        <w:spacing w:line="183" w:lineRule="exact"/>
        <w:ind w:left="232"/>
        <w:rPr>
          <w:sz w:val="16"/>
          <w:szCs w:val="16"/>
        </w:rPr>
      </w:pPr>
      <w:r w:rsidRPr="006068FE">
        <w:rPr>
          <w:sz w:val="16"/>
          <w:szCs w:val="16"/>
        </w:rPr>
        <w:t>Domaine fonctionnel : affiché dans le tableau des dépenses annexé</w:t>
      </w:r>
    </w:p>
    <w:p w14:paraId="1BCB9DE0" w14:textId="77777777" w:rsidR="003943F8" w:rsidRPr="00D43FCE" w:rsidRDefault="00BB0E25">
      <w:pPr>
        <w:spacing w:before="1"/>
        <w:ind w:left="232" w:right="3257"/>
        <w:rPr>
          <w:sz w:val="16"/>
        </w:rPr>
      </w:pPr>
      <w:r w:rsidRPr="006068FE">
        <w:rPr>
          <w:sz w:val="16"/>
        </w:rPr>
        <w:t xml:space="preserve">CE/CL/DP : crédits d’engagement, crédits de liquidation, dépenses prévisionnelles à charge des fonds budgétaires R= crédits consacrés (en </w:t>
      </w:r>
      <w:r w:rsidRPr="00D43FCE">
        <w:rPr>
          <w:sz w:val="16"/>
        </w:rPr>
        <w:t>tout ou en partie) à la recherche</w:t>
      </w:r>
    </w:p>
    <w:p w14:paraId="6D7452A5" w14:textId="77777777" w:rsidR="003943F8" w:rsidRPr="00D43FCE" w:rsidRDefault="00BB0E25">
      <w:pPr>
        <w:ind w:left="232"/>
        <w:rPr>
          <w:sz w:val="16"/>
        </w:rPr>
      </w:pPr>
      <w:r w:rsidRPr="00D43FCE">
        <w:rPr>
          <w:sz w:val="16"/>
        </w:rPr>
        <w:t>I= crédits consacrés à l’investissement public</w:t>
      </w:r>
    </w:p>
    <w:p w14:paraId="22936D98" w14:textId="77777777" w:rsidR="003943F8" w:rsidRPr="00D43FCE" w:rsidRDefault="00BB0E25">
      <w:pPr>
        <w:ind w:left="232" w:right="5207"/>
        <w:rPr>
          <w:sz w:val="16"/>
        </w:rPr>
      </w:pPr>
      <w:r w:rsidRPr="00D43FCE">
        <w:rPr>
          <w:sz w:val="16"/>
        </w:rPr>
        <w:t>E= crédits destinés aux programmes particuliers cofinancés par les fonds européens P= crédits transférés (en tout ou en partie) à un pararégional</w:t>
      </w:r>
    </w:p>
    <w:p w14:paraId="0CE01832" w14:textId="711D0E7E" w:rsidR="003943F8" w:rsidRPr="001C3D29" w:rsidRDefault="00BB0E25">
      <w:pPr>
        <w:ind w:left="232" w:right="6932"/>
        <w:rPr>
          <w:sz w:val="16"/>
        </w:rPr>
      </w:pPr>
      <w:r w:rsidRPr="001C3D29">
        <w:rPr>
          <w:sz w:val="16"/>
        </w:rPr>
        <w:t>MA 202</w:t>
      </w:r>
      <w:r w:rsidR="0078757D" w:rsidRPr="001C3D29">
        <w:rPr>
          <w:sz w:val="16"/>
        </w:rPr>
        <w:t>4</w:t>
      </w:r>
      <w:r w:rsidRPr="001C3D29">
        <w:rPr>
          <w:sz w:val="16"/>
        </w:rPr>
        <w:t xml:space="preserve"> : moyens d’engagement de l’exercice en cours MA 202</w:t>
      </w:r>
      <w:r w:rsidR="0078757D" w:rsidRPr="001C3D29">
        <w:rPr>
          <w:sz w:val="16"/>
        </w:rPr>
        <w:t>4</w:t>
      </w:r>
      <w:r w:rsidRPr="001C3D29">
        <w:rPr>
          <w:sz w:val="16"/>
        </w:rPr>
        <w:t xml:space="preserve"> aj : ajustement des crédits d’engagement</w:t>
      </w:r>
    </w:p>
    <w:p w14:paraId="0C0CDD94" w14:textId="426D19CC" w:rsidR="003943F8" w:rsidRPr="00D43FCE" w:rsidRDefault="00BB0E25">
      <w:pPr>
        <w:spacing w:before="1"/>
        <w:ind w:left="232" w:right="7088"/>
        <w:rPr>
          <w:sz w:val="16"/>
        </w:rPr>
      </w:pPr>
      <w:r w:rsidRPr="001C3D29">
        <w:rPr>
          <w:sz w:val="16"/>
        </w:rPr>
        <w:t>MP 202</w:t>
      </w:r>
      <w:r w:rsidR="0078757D" w:rsidRPr="001C3D29">
        <w:rPr>
          <w:sz w:val="16"/>
        </w:rPr>
        <w:t>4</w:t>
      </w:r>
      <w:r w:rsidRPr="001C3D29">
        <w:rPr>
          <w:sz w:val="16"/>
        </w:rPr>
        <w:t xml:space="preserve"> : moyens de paiement de l’exercice en cours MP 202</w:t>
      </w:r>
      <w:r w:rsidR="0078757D" w:rsidRPr="001C3D29">
        <w:rPr>
          <w:sz w:val="16"/>
        </w:rPr>
        <w:t>4</w:t>
      </w:r>
      <w:r w:rsidRPr="001C3D29">
        <w:rPr>
          <w:sz w:val="16"/>
        </w:rPr>
        <w:t xml:space="preserve"> aj : ajustement des crédits de paiement</w:t>
      </w:r>
    </w:p>
    <w:p w14:paraId="649D3F12" w14:textId="77777777" w:rsidR="003943F8" w:rsidRPr="00D43FCE" w:rsidRDefault="003943F8">
      <w:pPr>
        <w:pStyle w:val="Corpsdetexte"/>
        <w:spacing w:before="10"/>
        <w:rPr>
          <w:sz w:val="19"/>
        </w:rPr>
      </w:pPr>
    </w:p>
    <w:p w14:paraId="7F897A3D" w14:textId="77777777" w:rsidR="003943F8" w:rsidRDefault="00BB0E25">
      <w:pPr>
        <w:pStyle w:val="Titre3"/>
        <w:ind w:right="375" w:firstLine="708"/>
      </w:pPr>
      <w:r w:rsidRPr="00D43FCE">
        <w:t>L’attention est attirée sur la nécessité de fournir ce tableau même si le programme ne comporte aucune proposition d’ajustement de crédits.</w:t>
      </w:r>
    </w:p>
    <w:p w14:paraId="58237B28" w14:textId="77777777" w:rsidR="003943F8" w:rsidRDefault="003943F8">
      <w:pPr>
        <w:pStyle w:val="Corpsdetexte"/>
        <w:spacing w:before="10"/>
        <w:rPr>
          <w:b/>
          <w:sz w:val="19"/>
        </w:rPr>
      </w:pPr>
    </w:p>
    <w:p w14:paraId="64389741" w14:textId="77777777" w:rsidR="003943F8" w:rsidRDefault="00BB0E25">
      <w:pPr>
        <w:pStyle w:val="Corpsdetexte"/>
        <w:spacing w:before="1"/>
        <w:ind w:left="232" w:firstLine="708"/>
      </w:pPr>
      <w:r>
        <w:t>Il sera suivi de la présentation des objectifs du programme et ensuite du commentaire par article connaissant une proposition d’ajustement, présentée dans l’ordre du budget, avec la présentation systématique suivante :</w:t>
      </w:r>
    </w:p>
    <w:p w14:paraId="6A0F7DC4" w14:textId="77777777" w:rsidR="003943F8" w:rsidRDefault="003943F8">
      <w:pPr>
        <w:sectPr w:rsidR="003943F8">
          <w:type w:val="continuous"/>
          <w:pgSz w:w="11910" w:h="16840"/>
          <w:pgMar w:top="900" w:right="480" w:bottom="1080" w:left="620" w:header="720" w:footer="720" w:gutter="0"/>
          <w:cols w:space="720"/>
        </w:sectPr>
      </w:pPr>
    </w:p>
    <w:p w14:paraId="6F58AA48" w14:textId="161CF984" w:rsidR="003943F8" w:rsidRDefault="00BB0E25">
      <w:pPr>
        <w:pStyle w:val="Titre3"/>
        <w:spacing w:before="78"/>
      </w:pPr>
      <w:r>
        <w:rPr>
          <w:b w:val="0"/>
          <w:w w:val="99"/>
          <w:u w:val="single"/>
        </w:rPr>
        <w:lastRenderedPageBreak/>
        <w:t xml:space="preserve"> </w:t>
      </w:r>
      <w:r>
        <w:rPr>
          <w:u w:val="single"/>
        </w:rPr>
        <w:t>A.</w:t>
      </w:r>
      <w:r w:rsidRPr="006068FE">
        <w:rPr>
          <w:u w:val="single"/>
        </w:rPr>
        <w:t xml:space="preserve">B. </w:t>
      </w:r>
      <w:r w:rsidR="007E0E5F">
        <w:rPr>
          <w:u w:val="single"/>
        </w:rPr>
        <w:t xml:space="preserve">de </w:t>
      </w:r>
      <w:r w:rsidR="00A37EAF" w:rsidRPr="006068FE">
        <w:rPr>
          <w:u w:val="single"/>
        </w:rPr>
        <w:t xml:space="preserve">Domaine fonctionnel …….. </w:t>
      </w:r>
      <w:r w:rsidRPr="006068FE">
        <w:rPr>
          <w:u w:val="single"/>
        </w:rPr>
        <w:t>.Libellé</w:t>
      </w:r>
      <w:r>
        <w:rPr>
          <w:u w:val="single"/>
        </w:rPr>
        <w:t xml:space="preserve"> de l’article</w:t>
      </w:r>
    </w:p>
    <w:p w14:paraId="37898371" w14:textId="77777777" w:rsidR="003943F8" w:rsidRDefault="003943F8">
      <w:pPr>
        <w:pStyle w:val="Corpsdetexte"/>
        <w:spacing w:before="10"/>
        <w:rPr>
          <w:b/>
          <w:sz w:val="11"/>
        </w:rPr>
      </w:pPr>
    </w:p>
    <w:p w14:paraId="3184667C" w14:textId="77777777" w:rsidR="003943F8" w:rsidRDefault="00BB0E25">
      <w:pPr>
        <w:pStyle w:val="Paragraphedeliste"/>
        <w:numPr>
          <w:ilvl w:val="0"/>
          <w:numId w:val="15"/>
        </w:numPr>
        <w:tabs>
          <w:tab w:val="left" w:pos="516"/>
        </w:tabs>
        <w:spacing w:before="92"/>
        <w:ind w:firstLine="0"/>
        <w:rPr>
          <w:sz w:val="20"/>
        </w:rPr>
      </w:pPr>
      <w:r>
        <w:rPr>
          <w:sz w:val="20"/>
        </w:rPr>
        <w:t>Base légale, décrétale ou réglementaire :</w:t>
      </w:r>
      <w:r>
        <w:rPr>
          <w:spacing w:val="5"/>
          <w:sz w:val="20"/>
        </w:rPr>
        <w:t xml:space="preserve"> </w:t>
      </w:r>
      <w:r>
        <w:rPr>
          <w:sz w:val="20"/>
        </w:rPr>
        <w:t>………</w:t>
      </w:r>
    </w:p>
    <w:p w14:paraId="3F5C741F" w14:textId="77777777" w:rsidR="003943F8" w:rsidRDefault="00BB0E25">
      <w:pPr>
        <w:pStyle w:val="Paragraphedeliste"/>
        <w:numPr>
          <w:ilvl w:val="0"/>
          <w:numId w:val="15"/>
        </w:numPr>
        <w:tabs>
          <w:tab w:val="left" w:pos="592"/>
          <w:tab w:val="left" w:pos="593"/>
          <w:tab w:val="left" w:pos="5897"/>
        </w:tabs>
        <w:spacing w:before="1"/>
        <w:ind w:left="592" w:hanging="360"/>
        <w:rPr>
          <w:sz w:val="20"/>
        </w:rPr>
      </w:pPr>
      <w:r>
        <w:rPr>
          <w:sz w:val="20"/>
        </w:rPr>
        <w:t>Montant du crédit en cours : …millier(s)</w:t>
      </w:r>
      <w:r>
        <w:rPr>
          <w:spacing w:val="-11"/>
          <w:sz w:val="20"/>
        </w:rPr>
        <w:t xml:space="preserve"> </w:t>
      </w:r>
      <w:r>
        <w:rPr>
          <w:sz w:val="20"/>
        </w:rPr>
        <w:t xml:space="preserve">EUR  </w:t>
      </w:r>
      <w:r>
        <w:rPr>
          <w:spacing w:val="32"/>
          <w:sz w:val="20"/>
        </w:rPr>
        <w:t xml:space="preserve"> </w:t>
      </w:r>
      <w:r>
        <w:rPr>
          <w:sz w:val="20"/>
        </w:rPr>
        <w:t>(</w:t>
      </w:r>
      <w:r>
        <w:rPr>
          <w:sz w:val="20"/>
        </w:rPr>
        <w:tab/>
        <w:t>-engagement : …millier(s)</w:t>
      </w:r>
      <w:r>
        <w:rPr>
          <w:spacing w:val="-1"/>
          <w:sz w:val="20"/>
        </w:rPr>
        <w:t xml:space="preserve"> </w:t>
      </w:r>
      <w:r>
        <w:rPr>
          <w:sz w:val="20"/>
        </w:rPr>
        <w:t>EUR</w:t>
      </w:r>
    </w:p>
    <w:p w14:paraId="58DF9144" w14:textId="77777777" w:rsidR="003943F8" w:rsidRDefault="00BB0E25">
      <w:pPr>
        <w:pStyle w:val="Corpsdetexte"/>
        <w:spacing w:line="228" w:lineRule="exact"/>
        <w:ind w:left="5897"/>
      </w:pPr>
      <w:r>
        <w:t>-liquidation : …millier(s) EUR</w:t>
      </w:r>
    </w:p>
    <w:p w14:paraId="13D4CCE6" w14:textId="77777777" w:rsidR="003943F8" w:rsidRDefault="00BB0E25">
      <w:pPr>
        <w:pStyle w:val="Corpsdetexte"/>
        <w:tabs>
          <w:tab w:val="left" w:pos="5897"/>
        </w:tabs>
        <w:spacing w:line="233" w:lineRule="exact"/>
        <w:ind w:left="4531"/>
      </w:pPr>
      <w:r>
        <w:t>pour les</w:t>
      </w:r>
      <w:r>
        <w:rPr>
          <w:spacing w:val="-4"/>
        </w:rPr>
        <w:t xml:space="preserve"> </w:t>
      </w:r>
      <w:r>
        <w:t>DP</w:t>
      </w:r>
      <w:r>
        <w:rPr>
          <w:spacing w:val="-1"/>
        </w:rPr>
        <w:t xml:space="preserve"> </w:t>
      </w:r>
      <w:r>
        <w:t>:</w:t>
      </w:r>
      <w:r>
        <w:tab/>
        <w:t>-solde au 1</w:t>
      </w:r>
      <w:r>
        <w:rPr>
          <w:position w:val="7"/>
          <w:sz w:val="13"/>
        </w:rPr>
        <w:t xml:space="preserve">er </w:t>
      </w:r>
      <w:r>
        <w:t>janvier : …millier(s)</w:t>
      </w:r>
      <w:r>
        <w:rPr>
          <w:spacing w:val="-17"/>
        </w:rPr>
        <w:t xml:space="preserve"> </w:t>
      </w:r>
      <w:r>
        <w:t>EUR</w:t>
      </w:r>
    </w:p>
    <w:p w14:paraId="65C55C4F" w14:textId="77777777" w:rsidR="003943F8" w:rsidRDefault="00BB0E25">
      <w:pPr>
        <w:pStyle w:val="Corpsdetexte"/>
        <w:ind w:left="5897"/>
      </w:pPr>
      <w:r>
        <w:t>-recettes de l’exercice : …millier(s) EUR</w:t>
      </w:r>
    </w:p>
    <w:p w14:paraId="5F732AD9" w14:textId="77777777" w:rsidR="003943F8" w:rsidRDefault="00BB0E25">
      <w:pPr>
        <w:pStyle w:val="Corpsdetexte"/>
        <w:spacing w:before="1" w:line="229" w:lineRule="exact"/>
        <w:ind w:left="5897"/>
      </w:pPr>
      <w:r>
        <w:t>-disponible pour l’exercice : …millier(s) EUR</w:t>
      </w:r>
    </w:p>
    <w:p w14:paraId="603FB31A" w14:textId="77777777" w:rsidR="003943F8" w:rsidRDefault="00BB0E25">
      <w:pPr>
        <w:pStyle w:val="Corpsdetexte"/>
        <w:spacing w:line="229" w:lineRule="exact"/>
        <w:ind w:left="5897"/>
      </w:pPr>
      <w:r>
        <w:t>-dépenses de l’exercice : …millier(s) EUR</w:t>
      </w:r>
    </w:p>
    <w:p w14:paraId="06C6D859" w14:textId="77777777" w:rsidR="003943F8" w:rsidRDefault="00BB0E25">
      <w:pPr>
        <w:pStyle w:val="Corpsdetexte"/>
        <w:ind w:left="5897"/>
      </w:pPr>
      <w:r>
        <w:t>-solde au 31 décembre : …millier(s) EUR)</w:t>
      </w:r>
    </w:p>
    <w:p w14:paraId="15667107" w14:textId="77777777" w:rsidR="003943F8" w:rsidRDefault="00BB0E25">
      <w:pPr>
        <w:pStyle w:val="Paragraphedeliste"/>
        <w:numPr>
          <w:ilvl w:val="0"/>
          <w:numId w:val="15"/>
        </w:numPr>
        <w:tabs>
          <w:tab w:val="left" w:pos="592"/>
          <w:tab w:val="left" w:pos="593"/>
          <w:tab w:val="left" w:pos="4480"/>
          <w:tab w:val="left" w:pos="5897"/>
        </w:tabs>
        <w:spacing w:before="1"/>
        <w:ind w:left="592" w:hanging="360"/>
        <w:rPr>
          <w:sz w:val="20"/>
        </w:rPr>
      </w:pPr>
      <w:r>
        <w:rPr>
          <w:sz w:val="20"/>
        </w:rPr>
        <w:t>Montant du crédit ajusté :</w:t>
      </w:r>
      <w:r>
        <w:rPr>
          <w:spacing w:val="-8"/>
          <w:sz w:val="20"/>
        </w:rPr>
        <w:t xml:space="preserve"> </w:t>
      </w:r>
      <w:r>
        <w:rPr>
          <w:sz w:val="20"/>
        </w:rPr>
        <w:t>…millier(s)</w:t>
      </w:r>
      <w:r>
        <w:rPr>
          <w:spacing w:val="-2"/>
          <w:sz w:val="20"/>
        </w:rPr>
        <w:t xml:space="preserve"> </w:t>
      </w:r>
      <w:r>
        <w:rPr>
          <w:sz w:val="20"/>
        </w:rPr>
        <w:t>EUR</w:t>
      </w:r>
      <w:r>
        <w:rPr>
          <w:sz w:val="20"/>
        </w:rPr>
        <w:tab/>
        <w:t>(</w:t>
      </w:r>
      <w:r>
        <w:rPr>
          <w:sz w:val="20"/>
        </w:rPr>
        <w:tab/>
        <w:t>-engagement : …millier(s)</w:t>
      </w:r>
      <w:r>
        <w:rPr>
          <w:spacing w:val="-1"/>
          <w:sz w:val="20"/>
        </w:rPr>
        <w:t xml:space="preserve"> </w:t>
      </w:r>
      <w:r>
        <w:rPr>
          <w:sz w:val="20"/>
        </w:rPr>
        <w:t>EUR</w:t>
      </w:r>
    </w:p>
    <w:p w14:paraId="160AD0D8" w14:textId="603BF2FB" w:rsidR="003943F8" w:rsidRDefault="004653D4">
      <w:pPr>
        <w:pStyle w:val="Corpsdetexte"/>
        <w:spacing w:line="228" w:lineRule="exact"/>
        <w:ind w:left="5897"/>
      </w:pPr>
      <w:r>
        <w:rPr>
          <w:noProof/>
        </w:rPr>
        <mc:AlternateContent>
          <mc:Choice Requires="wps">
            <w:drawing>
              <wp:anchor distT="0" distB="0" distL="114300" distR="114300" simplePos="0" relativeHeight="251662336" behindDoc="1" locked="0" layoutInCell="1" allowOverlap="1" wp14:anchorId="1EBD87DD" wp14:editId="74970230">
                <wp:simplePos x="0" y="0"/>
                <wp:positionH relativeFrom="page">
                  <wp:posOffset>4765040</wp:posOffset>
                </wp:positionH>
                <wp:positionV relativeFrom="paragraph">
                  <wp:posOffset>86360</wp:posOffset>
                </wp:positionV>
                <wp:extent cx="31750" cy="6350"/>
                <wp:effectExtent l="2540" t="0" r="3810" b="381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3491" id="Rectangle 3" o:spid="_x0000_s1026" style="position:absolute;margin-left:375.2pt;margin-top:6.8pt;width:2.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" fillcolor="black" stroked="f">
                <w10:wrap anchorx="page"/>
              </v:rect>
            </w:pict>
          </mc:Fallback>
        </mc:AlternateContent>
      </w:r>
      <w:r w:rsidR="00BB0E25">
        <w:t>- liquidation : …millier(s) EUR</w:t>
      </w:r>
    </w:p>
    <w:p w14:paraId="37FAA3E5" w14:textId="77777777" w:rsidR="003943F8" w:rsidRDefault="00BB0E25">
      <w:pPr>
        <w:pStyle w:val="Corpsdetexte"/>
        <w:tabs>
          <w:tab w:val="left" w:pos="5897"/>
        </w:tabs>
        <w:spacing w:line="233" w:lineRule="exact"/>
        <w:ind w:left="4531"/>
      </w:pPr>
      <w:r>
        <w:t>pour</w:t>
      </w:r>
      <w:r>
        <w:rPr>
          <w:spacing w:val="-3"/>
        </w:rPr>
        <w:t xml:space="preserve"> </w:t>
      </w:r>
      <w:r>
        <w:t>les</w:t>
      </w:r>
      <w:r>
        <w:rPr>
          <w:spacing w:val="-1"/>
        </w:rPr>
        <w:t xml:space="preserve"> </w:t>
      </w:r>
      <w:r>
        <w:t>DP</w:t>
      </w:r>
      <w:r>
        <w:tab/>
        <w:t>-solde au 1</w:t>
      </w:r>
      <w:r>
        <w:rPr>
          <w:position w:val="7"/>
          <w:sz w:val="13"/>
        </w:rPr>
        <w:t xml:space="preserve">er </w:t>
      </w:r>
      <w:r>
        <w:t>janvier : …millier(s)</w:t>
      </w:r>
      <w:r>
        <w:rPr>
          <w:spacing w:val="-17"/>
        </w:rPr>
        <w:t xml:space="preserve"> </w:t>
      </w:r>
      <w:r>
        <w:t>EUR</w:t>
      </w:r>
    </w:p>
    <w:p w14:paraId="256E4F3A" w14:textId="77777777" w:rsidR="003943F8" w:rsidRDefault="00BB0E25">
      <w:pPr>
        <w:pStyle w:val="Corpsdetexte"/>
        <w:spacing w:line="229" w:lineRule="exact"/>
        <w:ind w:left="5897"/>
      </w:pPr>
      <w:r>
        <w:t>-recettes de l’exercice : …millier(s) EUR</w:t>
      </w:r>
    </w:p>
    <w:p w14:paraId="13E21F0B" w14:textId="77777777" w:rsidR="003943F8" w:rsidRDefault="00BB0E25">
      <w:pPr>
        <w:pStyle w:val="Corpsdetexte"/>
        <w:spacing w:line="229" w:lineRule="exact"/>
        <w:ind w:left="5897"/>
      </w:pPr>
      <w:r>
        <w:t>-disponible pour l’exercice : …millier(s) EUR</w:t>
      </w:r>
    </w:p>
    <w:p w14:paraId="64CD9A99" w14:textId="77777777" w:rsidR="003943F8" w:rsidRDefault="00BB0E25">
      <w:pPr>
        <w:pStyle w:val="Corpsdetexte"/>
        <w:spacing w:before="1"/>
        <w:ind w:left="5897"/>
      </w:pPr>
      <w:r>
        <w:t>-dépenses de l’exercice : …millier(s) EUR</w:t>
      </w:r>
    </w:p>
    <w:p w14:paraId="3EB0C2DD" w14:textId="77777777" w:rsidR="003943F8" w:rsidRDefault="00BB0E25">
      <w:pPr>
        <w:pStyle w:val="Corpsdetexte"/>
        <w:spacing w:before="1"/>
        <w:ind w:left="5897"/>
      </w:pPr>
      <w:r>
        <w:t>-solde au 31 décembre : …millier(s) EUR)</w:t>
      </w:r>
    </w:p>
    <w:p w14:paraId="1E30659D" w14:textId="77777777" w:rsidR="003943F8" w:rsidRDefault="00BB0E25">
      <w:pPr>
        <w:pStyle w:val="Paragraphedeliste"/>
        <w:numPr>
          <w:ilvl w:val="0"/>
          <w:numId w:val="15"/>
        </w:numPr>
        <w:tabs>
          <w:tab w:val="left" w:pos="592"/>
          <w:tab w:val="left" w:pos="593"/>
        </w:tabs>
        <w:ind w:left="592" w:hanging="360"/>
        <w:rPr>
          <w:sz w:val="20"/>
        </w:rPr>
      </w:pPr>
      <w:r>
        <w:rPr>
          <w:sz w:val="20"/>
        </w:rPr>
        <w:t>Ce crédit est destiné à … (avec mention des éléments de sa</w:t>
      </w:r>
      <w:r>
        <w:rPr>
          <w:spacing w:val="-8"/>
          <w:sz w:val="20"/>
        </w:rPr>
        <w:t xml:space="preserve"> </w:t>
      </w:r>
      <w:r>
        <w:rPr>
          <w:sz w:val="20"/>
        </w:rPr>
        <w:t>réévaluation)</w:t>
      </w:r>
    </w:p>
    <w:p w14:paraId="41B6FCE5" w14:textId="77777777" w:rsidR="003943F8" w:rsidRDefault="00BB0E25">
      <w:pPr>
        <w:pStyle w:val="Paragraphedeliste"/>
        <w:numPr>
          <w:ilvl w:val="0"/>
          <w:numId w:val="15"/>
        </w:numPr>
        <w:tabs>
          <w:tab w:val="left" w:pos="592"/>
          <w:tab w:val="left" w:pos="593"/>
        </w:tabs>
        <w:spacing w:before="1"/>
        <w:ind w:left="592" w:hanging="360"/>
        <w:rPr>
          <w:sz w:val="20"/>
        </w:rPr>
      </w:pPr>
      <w:r>
        <w:rPr>
          <w:sz w:val="20"/>
        </w:rPr>
        <w:t>Dévolution des crédits</w:t>
      </w:r>
      <w:r>
        <w:rPr>
          <w:spacing w:val="-2"/>
          <w:sz w:val="20"/>
        </w:rPr>
        <w:t xml:space="preserve"> </w:t>
      </w:r>
      <w:r>
        <w:rPr>
          <w:sz w:val="20"/>
        </w:rPr>
        <w:t>:</w:t>
      </w:r>
    </w:p>
    <w:p w14:paraId="2410B443" w14:textId="77777777" w:rsidR="003943F8" w:rsidRDefault="003943F8">
      <w:pPr>
        <w:pStyle w:val="Corpsdetexte"/>
        <w:spacing w:before="9"/>
        <w:rPr>
          <w:sz w:val="19"/>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1131"/>
        <w:gridCol w:w="1294"/>
        <w:gridCol w:w="1293"/>
        <w:gridCol w:w="1293"/>
        <w:gridCol w:w="1290"/>
        <w:gridCol w:w="1293"/>
        <w:gridCol w:w="1288"/>
      </w:tblGrid>
      <w:tr w:rsidR="00A63FEF" w:rsidRPr="00D43FCE" w14:paraId="5B0F7741" w14:textId="77777777">
        <w:trPr>
          <w:trHeight w:val="230"/>
        </w:trPr>
        <w:tc>
          <w:tcPr>
            <w:tcW w:w="2590" w:type="dxa"/>
            <w:gridSpan w:val="2"/>
            <w:vMerge w:val="restart"/>
          </w:tcPr>
          <w:p w14:paraId="29CD85D2" w14:textId="77777777" w:rsidR="00A63FEF" w:rsidRPr="001C3D29" w:rsidRDefault="00A63FEF">
            <w:pPr>
              <w:pStyle w:val="TableParagraph"/>
              <w:spacing w:line="210" w:lineRule="exact"/>
              <w:ind w:left="756"/>
              <w:rPr>
                <w:sz w:val="20"/>
              </w:rPr>
            </w:pPr>
          </w:p>
          <w:p w14:paraId="2FE0245D" w14:textId="2059A2F6" w:rsidR="00A63FEF" w:rsidRPr="001C3D29" w:rsidRDefault="00A63FEF">
            <w:pPr>
              <w:pStyle w:val="TableParagraph"/>
              <w:spacing w:line="210" w:lineRule="exact"/>
              <w:ind w:left="756"/>
              <w:rPr>
                <w:sz w:val="20"/>
              </w:rPr>
            </w:pPr>
            <w:r w:rsidRPr="001C3D29">
              <w:rPr>
                <w:sz w:val="20"/>
              </w:rPr>
              <w:t>Engagements</w:t>
            </w:r>
          </w:p>
        </w:tc>
        <w:tc>
          <w:tcPr>
            <w:tcW w:w="7751" w:type="dxa"/>
            <w:gridSpan w:val="6"/>
          </w:tcPr>
          <w:p w14:paraId="44DFDC33" w14:textId="77777777" w:rsidR="00A63FEF" w:rsidRPr="001C3D29" w:rsidRDefault="00A63FEF">
            <w:pPr>
              <w:pStyle w:val="TableParagraph"/>
              <w:spacing w:line="210" w:lineRule="exact"/>
              <w:ind w:left="3443" w:right="3435"/>
              <w:jc w:val="center"/>
              <w:rPr>
                <w:sz w:val="20"/>
              </w:rPr>
            </w:pPr>
            <w:r w:rsidRPr="001C3D29">
              <w:rPr>
                <w:sz w:val="20"/>
              </w:rPr>
              <w:t>Paiements</w:t>
            </w:r>
          </w:p>
        </w:tc>
      </w:tr>
      <w:tr w:rsidR="00A63FEF" w:rsidRPr="00D43FCE" w14:paraId="742050C6" w14:textId="77777777" w:rsidTr="00E27EFA">
        <w:trPr>
          <w:trHeight w:val="460"/>
        </w:trPr>
        <w:tc>
          <w:tcPr>
            <w:tcW w:w="2590" w:type="dxa"/>
            <w:gridSpan w:val="2"/>
            <w:vMerge/>
          </w:tcPr>
          <w:p w14:paraId="7FE79BDE" w14:textId="77777777" w:rsidR="00A63FEF" w:rsidRPr="001C3D29" w:rsidRDefault="00A63FEF">
            <w:pPr>
              <w:pStyle w:val="TableParagraph"/>
              <w:rPr>
                <w:sz w:val="18"/>
              </w:rPr>
            </w:pPr>
          </w:p>
        </w:tc>
        <w:tc>
          <w:tcPr>
            <w:tcW w:w="1294" w:type="dxa"/>
          </w:tcPr>
          <w:p w14:paraId="7353A262" w14:textId="442510E6" w:rsidR="00A63FEF" w:rsidRPr="001C3D29" w:rsidRDefault="00A63FEF">
            <w:pPr>
              <w:pStyle w:val="TableParagraph"/>
              <w:ind w:left="425" w:right="419"/>
              <w:jc w:val="center"/>
              <w:rPr>
                <w:sz w:val="20"/>
              </w:rPr>
            </w:pPr>
            <w:r w:rsidRPr="001C3D29">
              <w:rPr>
                <w:sz w:val="20"/>
              </w:rPr>
              <w:t>2024</w:t>
            </w:r>
          </w:p>
        </w:tc>
        <w:tc>
          <w:tcPr>
            <w:tcW w:w="1293" w:type="dxa"/>
          </w:tcPr>
          <w:p w14:paraId="6A898ADA" w14:textId="517AD77F" w:rsidR="00A63FEF" w:rsidRPr="001C3D29" w:rsidRDefault="00A63FEF">
            <w:pPr>
              <w:pStyle w:val="TableParagraph"/>
              <w:ind w:left="423" w:right="415"/>
              <w:jc w:val="center"/>
              <w:rPr>
                <w:sz w:val="20"/>
              </w:rPr>
            </w:pPr>
            <w:r w:rsidRPr="001C3D29">
              <w:rPr>
                <w:sz w:val="20"/>
              </w:rPr>
              <w:t>2025</w:t>
            </w:r>
          </w:p>
        </w:tc>
        <w:tc>
          <w:tcPr>
            <w:tcW w:w="1293" w:type="dxa"/>
          </w:tcPr>
          <w:p w14:paraId="39A0B3C6" w14:textId="47407320" w:rsidR="00A63FEF" w:rsidRPr="001C3D29" w:rsidRDefault="00A63FEF">
            <w:pPr>
              <w:pStyle w:val="TableParagraph"/>
              <w:ind w:left="424" w:right="415"/>
              <w:jc w:val="center"/>
              <w:rPr>
                <w:sz w:val="20"/>
              </w:rPr>
            </w:pPr>
            <w:r w:rsidRPr="001C3D29">
              <w:rPr>
                <w:sz w:val="20"/>
              </w:rPr>
              <w:t>2026</w:t>
            </w:r>
          </w:p>
        </w:tc>
        <w:tc>
          <w:tcPr>
            <w:tcW w:w="1290" w:type="dxa"/>
          </w:tcPr>
          <w:p w14:paraId="651D7FF4" w14:textId="641950CB" w:rsidR="00A63FEF" w:rsidRPr="001C3D29" w:rsidRDefault="00A63FEF">
            <w:pPr>
              <w:pStyle w:val="TableParagraph"/>
              <w:ind w:left="424" w:right="416"/>
              <w:jc w:val="center"/>
              <w:rPr>
                <w:sz w:val="20"/>
              </w:rPr>
            </w:pPr>
            <w:r w:rsidRPr="001C3D29">
              <w:rPr>
                <w:sz w:val="20"/>
              </w:rPr>
              <w:t>2027</w:t>
            </w:r>
          </w:p>
        </w:tc>
        <w:tc>
          <w:tcPr>
            <w:tcW w:w="1293" w:type="dxa"/>
          </w:tcPr>
          <w:p w14:paraId="37C2A95B" w14:textId="637E2E4F" w:rsidR="00A63FEF" w:rsidRPr="001C3D29" w:rsidRDefault="00A63FEF">
            <w:pPr>
              <w:pStyle w:val="TableParagraph"/>
              <w:ind w:left="425" w:right="412"/>
              <w:jc w:val="center"/>
              <w:rPr>
                <w:sz w:val="20"/>
              </w:rPr>
            </w:pPr>
            <w:r w:rsidRPr="001C3D29">
              <w:rPr>
                <w:sz w:val="20"/>
              </w:rPr>
              <w:t>2028</w:t>
            </w:r>
          </w:p>
        </w:tc>
        <w:tc>
          <w:tcPr>
            <w:tcW w:w="1288" w:type="dxa"/>
          </w:tcPr>
          <w:p w14:paraId="41E7C93F" w14:textId="77777777" w:rsidR="00A63FEF" w:rsidRPr="00D43FCE" w:rsidRDefault="00A63FEF">
            <w:pPr>
              <w:pStyle w:val="TableParagraph"/>
              <w:spacing w:line="230" w:lineRule="atLeast"/>
              <w:ind w:left="270" w:right="222" w:hanging="12"/>
              <w:rPr>
                <w:sz w:val="20"/>
              </w:rPr>
            </w:pPr>
            <w:r w:rsidRPr="00D43FCE">
              <w:rPr>
                <w:sz w:val="20"/>
              </w:rPr>
              <w:t>Exercices ultérieurs</w:t>
            </w:r>
          </w:p>
        </w:tc>
      </w:tr>
      <w:tr w:rsidR="003943F8" w:rsidRPr="00D43FCE" w14:paraId="6336AD1E" w14:textId="77777777" w:rsidTr="001C3D29">
        <w:trPr>
          <w:trHeight w:val="460"/>
        </w:trPr>
        <w:tc>
          <w:tcPr>
            <w:tcW w:w="1459" w:type="dxa"/>
          </w:tcPr>
          <w:p w14:paraId="03AF4263" w14:textId="1FFBA752" w:rsidR="003943F8" w:rsidRPr="001C3D29" w:rsidRDefault="00BB0E25" w:rsidP="001C3D29">
            <w:pPr>
              <w:pStyle w:val="TableParagraph"/>
              <w:ind w:left="69"/>
              <w:rPr>
                <w:sz w:val="20"/>
              </w:rPr>
            </w:pPr>
            <w:r w:rsidRPr="001C3D29">
              <w:rPr>
                <w:sz w:val="20"/>
              </w:rPr>
              <w:t>Encours</w:t>
            </w:r>
            <w:r w:rsidR="001C3D29">
              <w:rPr>
                <w:sz w:val="20"/>
              </w:rPr>
              <w:t xml:space="preserve"> </w:t>
            </w:r>
            <w:r w:rsidRPr="001C3D29">
              <w:rPr>
                <w:sz w:val="20"/>
              </w:rPr>
              <w:t>&lt;202</w:t>
            </w:r>
            <w:r w:rsidR="0078757D" w:rsidRPr="001C3D29">
              <w:rPr>
                <w:sz w:val="20"/>
              </w:rPr>
              <w:t>4</w:t>
            </w:r>
          </w:p>
        </w:tc>
        <w:tc>
          <w:tcPr>
            <w:tcW w:w="1131" w:type="dxa"/>
          </w:tcPr>
          <w:p w14:paraId="75927D12" w14:textId="77777777" w:rsidR="003943F8" w:rsidRPr="001C3D29" w:rsidRDefault="00BB0E25">
            <w:pPr>
              <w:pStyle w:val="TableParagraph"/>
              <w:ind w:right="57"/>
              <w:jc w:val="right"/>
              <w:rPr>
                <w:sz w:val="20"/>
              </w:rPr>
            </w:pPr>
            <w:r w:rsidRPr="001C3D29">
              <w:rPr>
                <w:w w:val="95"/>
                <w:sz w:val="20"/>
              </w:rPr>
              <w:t>...</w:t>
            </w:r>
          </w:p>
        </w:tc>
        <w:tc>
          <w:tcPr>
            <w:tcW w:w="1294" w:type="dxa"/>
          </w:tcPr>
          <w:p w14:paraId="0FD502B8" w14:textId="77777777" w:rsidR="003943F8" w:rsidRPr="001C3D29" w:rsidRDefault="00BB0E25">
            <w:pPr>
              <w:pStyle w:val="TableParagraph"/>
              <w:ind w:right="61"/>
              <w:jc w:val="right"/>
              <w:rPr>
                <w:sz w:val="20"/>
              </w:rPr>
            </w:pPr>
            <w:r w:rsidRPr="001C3D29">
              <w:rPr>
                <w:w w:val="95"/>
                <w:sz w:val="20"/>
              </w:rPr>
              <w:t>...</w:t>
            </w:r>
          </w:p>
        </w:tc>
        <w:tc>
          <w:tcPr>
            <w:tcW w:w="1293" w:type="dxa"/>
          </w:tcPr>
          <w:p w14:paraId="79D604F6" w14:textId="77777777" w:rsidR="003943F8" w:rsidRPr="001C3D29" w:rsidRDefault="00BB0E25">
            <w:pPr>
              <w:pStyle w:val="TableParagraph"/>
              <w:ind w:right="59"/>
              <w:jc w:val="right"/>
              <w:rPr>
                <w:sz w:val="20"/>
              </w:rPr>
            </w:pPr>
            <w:r w:rsidRPr="001C3D29">
              <w:rPr>
                <w:w w:val="95"/>
                <w:sz w:val="20"/>
              </w:rPr>
              <w:t>...</w:t>
            </w:r>
          </w:p>
        </w:tc>
        <w:tc>
          <w:tcPr>
            <w:tcW w:w="1293" w:type="dxa"/>
          </w:tcPr>
          <w:p w14:paraId="22895372" w14:textId="77777777" w:rsidR="003943F8" w:rsidRPr="001C3D29" w:rsidRDefault="00BB0E25">
            <w:pPr>
              <w:pStyle w:val="TableParagraph"/>
              <w:ind w:right="58"/>
              <w:jc w:val="right"/>
              <w:rPr>
                <w:sz w:val="20"/>
              </w:rPr>
            </w:pPr>
            <w:r w:rsidRPr="001C3D29">
              <w:rPr>
                <w:w w:val="95"/>
                <w:sz w:val="20"/>
              </w:rPr>
              <w:t>...</w:t>
            </w:r>
          </w:p>
        </w:tc>
        <w:tc>
          <w:tcPr>
            <w:tcW w:w="1290" w:type="dxa"/>
          </w:tcPr>
          <w:p w14:paraId="0952FC7B" w14:textId="77777777" w:rsidR="003943F8" w:rsidRPr="001C3D29" w:rsidRDefault="00BB0E25">
            <w:pPr>
              <w:pStyle w:val="TableParagraph"/>
              <w:ind w:right="57"/>
              <w:jc w:val="right"/>
              <w:rPr>
                <w:sz w:val="20"/>
              </w:rPr>
            </w:pPr>
            <w:r w:rsidRPr="001C3D29">
              <w:rPr>
                <w:w w:val="95"/>
                <w:sz w:val="20"/>
              </w:rPr>
              <w:t>...</w:t>
            </w:r>
          </w:p>
        </w:tc>
        <w:tc>
          <w:tcPr>
            <w:tcW w:w="1293" w:type="dxa"/>
          </w:tcPr>
          <w:p w14:paraId="4FACB9C6" w14:textId="77777777" w:rsidR="003943F8" w:rsidRPr="001C3D29" w:rsidRDefault="00BB0E25">
            <w:pPr>
              <w:pStyle w:val="TableParagraph"/>
              <w:ind w:right="57"/>
              <w:jc w:val="right"/>
              <w:rPr>
                <w:sz w:val="20"/>
              </w:rPr>
            </w:pPr>
            <w:r w:rsidRPr="001C3D29">
              <w:rPr>
                <w:w w:val="95"/>
                <w:sz w:val="20"/>
              </w:rPr>
              <w:t>...</w:t>
            </w:r>
          </w:p>
        </w:tc>
        <w:tc>
          <w:tcPr>
            <w:tcW w:w="1288" w:type="dxa"/>
          </w:tcPr>
          <w:p w14:paraId="305FB886" w14:textId="77777777" w:rsidR="003943F8" w:rsidRPr="00D43FCE" w:rsidRDefault="00BB0E25">
            <w:pPr>
              <w:pStyle w:val="TableParagraph"/>
              <w:ind w:right="52"/>
              <w:jc w:val="right"/>
              <w:rPr>
                <w:sz w:val="20"/>
              </w:rPr>
            </w:pPr>
            <w:r w:rsidRPr="00D43FCE">
              <w:rPr>
                <w:w w:val="95"/>
                <w:sz w:val="20"/>
              </w:rPr>
              <w:t>...</w:t>
            </w:r>
          </w:p>
        </w:tc>
      </w:tr>
      <w:tr w:rsidR="003943F8" w:rsidRPr="00D43FCE" w14:paraId="356FD450" w14:textId="77777777" w:rsidTr="001C3D29">
        <w:trPr>
          <w:trHeight w:val="230"/>
        </w:trPr>
        <w:tc>
          <w:tcPr>
            <w:tcW w:w="1459" w:type="dxa"/>
          </w:tcPr>
          <w:p w14:paraId="439C39D4" w14:textId="071B1D26" w:rsidR="003943F8" w:rsidRPr="00D43FCE" w:rsidRDefault="00BB0E25">
            <w:pPr>
              <w:pStyle w:val="TableParagraph"/>
              <w:spacing w:line="210" w:lineRule="exact"/>
              <w:ind w:left="69"/>
              <w:rPr>
                <w:sz w:val="20"/>
              </w:rPr>
            </w:pPr>
            <w:r w:rsidRPr="001C3D29">
              <w:rPr>
                <w:sz w:val="20"/>
              </w:rPr>
              <w:t>Crédits 202</w:t>
            </w:r>
            <w:r w:rsidR="0078757D" w:rsidRPr="001C3D29">
              <w:rPr>
                <w:sz w:val="20"/>
              </w:rPr>
              <w:t>4</w:t>
            </w:r>
          </w:p>
        </w:tc>
        <w:tc>
          <w:tcPr>
            <w:tcW w:w="1131" w:type="dxa"/>
          </w:tcPr>
          <w:p w14:paraId="5B63635D" w14:textId="77777777" w:rsidR="003943F8" w:rsidRPr="00D43FCE" w:rsidRDefault="00BB0E25">
            <w:pPr>
              <w:pStyle w:val="TableParagraph"/>
              <w:spacing w:line="210" w:lineRule="exact"/>
              <w:ind w:right="57"/>
              <w:jc w:val="right"/>
              <w:rPr>
                <w:sz w:val="20"/>
              </w:rPr>
            </w:pPr>
            <w:r w:rsidRPr="00D43FCE">
              <w:rPr>
                <w:w w:val="95"/>
                <w:sz w:val="20"/>
              </w:rPr>
              <w:t>...</w:t>
            </w:r>
          </w:p>
        </w:tc>
        <w:tc>
          <w:tcPr>
            <w:tcW w:w="1294" w:type="dxa"/>
          </w:tcPr>
          <w:p w14:paraId="0EE7CF77" w14:textId="77777777" w:rsidR="003943F8" w:rsidRPr="00D43FCE" w:rsidRDefault="00BB0E25">
            <w:pPr>
              <w:pStyle w:val="TableParagraph"/>
              <w:spacing w:line="210" w:lineRule="exact"/>
              <w:ind w:right="61"/>
              <w:jc w:val="right"/>
              <w:rPr>
                <w:sz w:val="20"/>
              </w:rPr>
            </w:pPr>
            <w:r w:rsidRPr="00D43FCE">
              <w:rPr>
                <w:w w:val="95"/>
                <w:sz w:val="20"/>
              </w:rPr>
              <w:t>...</w:t>
            </w:r>
          </w:p>
        </w:tc>
        <w:tc>
          <w:tcPr>
            <w:tcW w:w="1293" w:type="dxa"/>
          </w:tcPr>
          <w:p w14:paraId="6E0EB230" w14:textId="77777777" w:rsidR="003943F8" w:rsidRPr="00D43FCE" w:rsidRDefault="00BB0E25">
            <w:pPr>
              <w:pStyle w:val="TableParagraph"/>
              <w:spacing w:line="210" w:lineRule="exact"/>
              <w:ind w:right="59"/>
              <w:jc w:val="right"/>
              <w:rPr>
                <w:sz w:val="20"/>
              </w:rPr>
            </w:pPr>
            <w:r w:rsidRPr="00D43FCE">
              <w:rPr>
                <w:w w:val="95"/>
                <w:sz w:val="20"/>
              </w:rPr>
              <w:t>...</w:t>
            </w:r>
          </w:p>
        </w:tc>
        <w:tc>
          <w:tcPr>
            <w:tcW w:w="1293" w:type="dxa"/>
          </w:tcPr>
          <w:p w14:paraId="44D6D0DA" w14:textId="77777777" w:rsidR="003943F8" w:rsidRPr="00D43FCE" w:rsidRDefault="00BB0E25">
            <w:pPr>
              <w:pStyle w:val="TableParagraph"/>
              <w:spacing w:line="210" w:lineRule="exact"/>
              <w:ind w:right="58"/>
              <w:jc w:val="right"/>
              <w:rPr>
                <w:sz w:val="20"/>
              </w:rPr>
            </w:pPr>
            <w:r w:rsidRPr="00D43FCE">
              <w:rPr>
                <w:w w:val="95"/>
                <w:sz w:val="20"/>
              </w:rPr>
              <w:t>...</w:t>
            </w:r>
          </w:p>
        </w:tc>
        <w:tc>
          <w:tcPr>
            <w:tcW w:w="1290" w:type="dxa"/>
          </w:tcPr>
          <w:p w14:paraId="001706F4" w14:textId="77777777" w:rsidR="003943F8" w:rsidRPr="00D43FCE" w:rsidRDefault="00BB0E25">
            <w:pPr>
              <w:pStyle w:val="TableParagraph"/>
              <w:spacing w:line="210" w:lineRule="exact"/>
              <w:ind w:right="57"/>
              <w:jc w:val="right"/>
              <w:rPr>
                <w:sz w:val="20"/>
              </w:rPr>
            </w:pPr>
            <w:r w:rsidRPr="00D43FCE">
              <w:rPr>
                <w:w w:val="95"/>
                <w:sz w:val="20"/>
              </w:rPr>
              <w:t>...</w:t>
            </w:r>
          </w:p>
        </w:tc>
        <w:tc>
          <w:tcPr>
            <w:tcW w:w="1293" w:type="dxa"/>
          </w:tcPr>
          <w:p w14:paraId="0E726442" w14:textId="77777777" w:rsidR="003943F8" w:rsidRPr="00D43FCE" w:rsidRDefault="00BB0E25">
            <w:pPr>
              <w:pStyle w:val="TableParagraph"/>
              <w:spacing w:line="210" w:lineRule="exact"/>
              <w:ind w:right="57"/>
              <w:jc w:val="right"/>
              <w:rPr>
                <w:sz w:val="20"/>
              </w:rPr>
            </w:pPr>
            <w:r w:rsidRPr="00D43FCE">
              <w:rPr>
                <w:w w:val="95"/>
                <w:sz w:val="20"/>
              </w:rPr>
              <w:t>...</w:t>
            </w:r>
          </w:p>
        </w:tc>
        <w:tc>
          <w:tcPr>
            <w:tcW w:w="1288" w:type="dxa"/>
          </w:tcPr>
          <w:p w14:paraId="557CF27F" w14:textId="77777777" w:rsidR="003943F8" w:rsidRPr="00D43FCE" w:rsidRDefault="00BB0E25">
            <w:pPr>
              <w:pStyle w:val="TableParagraph"/>
              <w:spacing w:line="210" w:lineRule="exact"/>
              <w:ind w:right="52"/>
              <w:jc w:val="right"/>
              <w:rPr>
                <w:sz w:val="20"/>
              </w:rPr>
            </w:pPr>
            <w:r w:rsidRPr="00D43FCE">
              <w:rPr>
                <w:w w:val="95"/>
                <w:sz w:val="20"/>
              </w:rPr>
              <w:t>...</w:t>
            </w:r>
          </w:p>
        </w:tc>
      </w:tr>
      <w:tr w:rsidR="003943F8" w:rsidRPr="00D43FCE" w14:paraId="373366BC" w14:textId="77777777" w:rsidTr="001C3D29">
        <w:trPr>
          <w:trHeight w:val="230"/>
        </w:trPr>
        <w:tc>
          <w:tcPr>
            <w:tcW w:w="1459" w:type="dxa"/>
          </w:tcPr>
          <w:p w14:paraId="1E30D117" w14:textId="77777777" w:rsidR="003943F8" w:rsidRPr="00D43FCE" w:rsidRDefault="00BB0E25">
            <w:pPr>
              <w:pStyle w:val="TableParagraph"/>
              <w:spacing w:line="210" w:lineRule="exact"/>
              <w:ind w:left="69"/>
              <w:rPr>
                <w:sz w:val="20"/>
              </w:rPr>
            </w:pPr>
            <w:r w:rsidRPr="00D43FCE">
              <w:rPr>
                <w:sz w:val="20"/>
              </w:rPr>
              <w:t>Totaux</w:t>
            </w:r>
          </w:p>
        </w:tc>
        <w:tc>
          <w:tcPr>
            <w:tcW w:w="1131" w:type="dxa"/>
          </w:tcPr>
          <w:p w14:paraId="51D21288" w14:textId="77777777" w:rsidR="003943F8" w:rsidRPr="00D43FCE" w:rsidRDefault="00BB0E25">
            <w:pPr>
              <w:pStyle w:val="TableParagraph"/>
              <w:spacing w:line="210" w:lineRule="exact"/>
              <w:ind w:right="57"/>
              <w:jc w:val="right"/>
              <w:rPr>
                <w:sz w:val="20"/>
              </w:rPr>
            </w:pPr>
            <w:r w:rsidRPr="00D43FCE">
              <w:rPr>
                <w:w w:val="95"/>
                <w:sz w:val="20"/>
              </w:rPr>
              <w:t>...</w:t>
            </w:r>
          </w:p>
        </w:tc>
        <w:tc>
          <w:tcPr>
            <w:tcW w:w="1294" w:type="dxa"/>
          </w:tcPr>
          <w:p w14:paraId="031DC792" w14:textId="77777777" w:rsidR="003943F8" w:rsidRPr="00D43FCE" w:rsidRDefault="00BB0E25">
            <w:pPr>
              <w:pStyle w:val="TableParagraph"/>
              <w:spacing w:line="210" w:lineRule="exact"/>
              <w:ind w:right="61"/>
              <w:jc w:val="right"/>
              <w:rPr>
                <w:sz w:val="20"/>
              </w:rPr>
            </w:pPr>
            <w:r w:rsidRPr="00D43FCE">
              <w:rPr>
                <w:w w:val="95"/>
                <w:sz w:val="20"/>
              </w:rPr>
              <w:t>...</w:t>
            </w:r>
          </w:p>
        </w:tc>
        <w:tc>
          <w:tcPr>
            <w:tcW w:w="1293" w:type="dxa"/>
          </w:tcPr>
          <w:p w14:paraId="287DEF8D" w14:textId="77777777" w:rsidR="003943F8" w:rsidRPr="00D43FCE" w:rsidRDefault="00BB0E25">
            <w:pPr>
              <w:pStyle w:val="TableParagraph"/>
              <w:spacing w:line="210" w:lineRule="exact"/>
              <w:ind w:right="59"/>
              <w:jc w:val="right"/>
              <w:rPr>
                <w:sz w:val="20"/>
              </w:rPr>
            </w:pPr>
            <w:r w:rsidRPr="00D43FCE">
              <w:rPr>
                <w:w w:val="95"/>
                <w:sz w:val="20"/>
              </w:rPr>
              <w:t>...</w:t>
            </w:r>
          </w:p>
        </w:tc>
        <w:tc>
          <w:tcPr>
            <w:tcW w:w="1293" w:type="dxa"/>
          </w:tcPr>
          <w:p w14:paraId="025BC0F5" w14:textId="77777777" w:rsidR="003943F8" w:rsidRPr="00D43FCE" w:rsidRDefault="00BB0E25">
            <w:pPr>
              <w:pStyle w:val="TableParagraph"/>
              <w:spacing w:line="210" w:lineRule="exact"/>
              <w:ind w:right="58"/>
              <w:jc w:val="right"/>
              <w:rPr>
                <w:sz w:val="20"/>
              </w:rPr>
            </w:pPr>
            <w:r w:rsidRPr="00D43FCE">
              <w:rPr>
                <w:w w:val="95"/>
                <w:sz w:val="20"/>
              </w:rPr>
              <w:t>...</w:t>
            </w:r>
          </w:p>
        </w:tc>
        <w:tc>
          <w:tcPr>
            <w:tcW w:w="1290" w:type="dxa"/>
          </w:tcPr>
          <w:p w14:paraId="15061B1F" w14:textId="77777777" w:rsidR="003943F8" w:rsidRPr="00D43FCE" w:rsidRDefault="00BB0E25">
            <w:pPr>
              <w:pStyle w:val="TableParagraph"/>
              <w:spacing w:line="210" w:lineRule="exact"/>
              <w:ind w:right="57"/>
              <w:jc w:val="right"/>
              <w:rPr>
                <w:sz w:val="20"/>
              </w:rPr>
            </w:pPr>
            <w:r w:rsidRPr="00D43FCE">
              <w:rPr>
                <w:w w:val="95"/>
                <w:sz w:val="20"/>
              </w:rPr>
              <w:t>...</w:t>
            </w:r>
          </w:p>
        </w:tc>
        <w:tc>
          <w:tcPr>
            <w:tcW w:w="1293" w:type="dxa"/>
          </w:tcPr>
          <w:p w14:paraId="264B3CDF" w14:textId="77777777" w:rsidR="003943F8" w:rsidRPr="00D43FCE" w:rsidRDefault="00BB0E25">
            <w:pPr>
              <w:pStyle w:val="TableParagraph"/>
              <w:spacing w:line="210" w:lineRule="exact"/>
              <w:ind w:right="57"/>
              <w:jc w:val="right"/>
              <w:rPr>
                <w:sz w:val="20"/>
              </w:rPr>
            </w:pPr>
            <w:r w:rsidRPr="00D43FCE">
              <w:rPr>
                <w:w w:val="95"/>
                <w:sz w:val="20"/>
              </w:rPr>
              <w:t>...</w:t>
            </w:r>
          </w:p>
        </w:tc>
        <w:tc>
          <w:tcPr>
            <w:tcW w:w="1288" w:type="dxa"/>
          </w:tcPr>
          <w:p w14:paraId="2F6B01DE" w14:textId="77777777" w:rsidR="003943F8" w:rsidRPr="00D43FCE" w:rsidRDefault="00BB0E25">
            <w:pPr>
              <w:pStyle w:val="TableParagraph"/>
              <w:spacing w:line="210" w:lineRule="exact"/>
              <w:ind w:right="52"/>
              <w:jc w:val="right"/>
              <w:rPr>
                <w:sz w:val="20"/>
              </w:rPr>
            </w:pPr>
            <w:r w:rsidRPr="00D43FCE">
              <w:rPr>
                <w:w w:val="95"/>
                <w:sz w:val="20"/>
              </w:rPr>
              <w:t>...</w:t>
            </w:r>
          </w:p>
        </w:tc>
      </w:tr>
    </w:tbl>
    <w:p w14:paraId="49F8FFE8" w14:textId="77777777" w:rsidR="003943F8" w:rsidRPr="00D43FCE" w:rsidRDefault="003943F8">
      <w:pPr>
        <w:pStyle w:val="Corpsdetexte"/>
        <w:rPr>
          <w:sz w:val="22"/>
        </w:rPr>
      </w:pPr>
    </w:p>
    <w:p w14:paraId="707E374D" w14:textId="77777777" w:rsidR="003943F8" w:rsidRPr="00D43FCE" w:rsidRDefault="003943F8">
      <w:pPr>
        <w:pStyle w:val="Corpsdetexte"/>
        <w:spacing w:before="1"/>
        <w:rPr>
          <w:sz w:val="18"/>
        </w:rPr>
      </w:pPr>
    </w:p>
    <w:p w14:paraId="351C84E0" w14:textId="77777777" w:rsidR="003943F8" w:rsidRPr="00D43FCE" w:rsidRDefault="00BB0E25">
      <w:pPr>
        <w:pStyle w:val="Paragraphedeliste"/>
        <w:numPr>
          <w:ilvl w:val="0"/>
          <w:numId w:val="15"/>
        </w:numPr>
        <w:tabs>
          <w:tab w:val="left" w:pos="592"/>
          <w:tab w:val="left" w:pos="593"/>
        </w:tabs>
        <w:spacing w:line="477" w:lineRule="auto"/>
        <w:ind w:right="4551" w:firstLine="0"/>
        <w:rPr>
          <w:sz w:val="20"/>
        </w:rPr>
      </w:pPr>
      <w:r w:rsidRPr="00D43FCE">
        <w:rPr>
          <w:sz w:val="20"/>
        </w:rPr>
        <w:t>Liquidation trésorerie : … (prévision ou mention « non réglementée ») L’attention est attirée sur le fait que :</w:t>
      </w:r>
    </w:p>
    <w:p w14:paraId="2222619D" w14:textId="77777777" w:rsidR="003943F8" w:rsidRPr="00D43FCE" w:rsidRDefault="00BB0E25">
      <w:pPr>
        <w:pStyle w:val="Paragraphedeliste"/>
        <w:numPr>
          <w:ilvl w:val="0"/>
          <w:numId w:val="14"/>
        </w:numPr>
        <w:tabs>
          <w:tab w:val="left" w:pos="429"/>
        </w:tabs>
        <w:spacing w:before="4"/>
        <w:ind w:right="374" w:firstLine="0"/>
        <w:rPr>
          <w:sz w:val="20"/>
        </w:rPr>
      </w:pPr>
      <w:r w:rsidRPr="00D43FCE">
        <w:rPr>
          <w:sz w:val="20"/>
        </w:rPr>
        <w:t>les</w:t>
      </w:r>
      <w:r w:rsidRPr="00D43FCE">
        <w:rPr>
          <w:spacing w:val="-7"/>
          <w:sz w:val="20"/>
        </w:rPr>
        <w:t xml:space="preserve"> </w:t>
      </w:r>
      <w:r w:rsidRPr="00D43FCE">
        <w:rPr>
          <w:sz w:val="20"/>
        </w:rPr>
        <w:t>tableaux</w:t>
      </w:r>
      <w:r w:rsidRPr="00D43FCE">
        <w:rPr>
          <w:spacing w:val="-6"/>
          <w:sz w:val="20"/>
        </w:rPr>
        <w:t xml:space="preserve"> </w:t>
      </w:r>
      <w:r w:rsidRPr="00D43FCE">
        <w:rPr>
          <w:sz w:val="20"/>
        </w:rPr>
        <w:t>présentés</w:t>
      </w:r>
      <w:r w:rsidRPr="00D43FCE">
        <w:rPr>
          <w:spacing w:val="-7"/>
          <w:sz w:val="20"/>
        </w:rPr>
        <w:t xml:space="preserve"> </w:t>
      </w:r>
      <w:r w:rsidRPr="00D43FCE">
        <w:rPr>
          <w:sz w:val="20"/>
        </w:rPr>
        <w:t>dans</w:t>
      </w:r>
      <w:r w:rsidRPr="00D43FCE">
        <w:rPr>
          <w:spacing w:val="-7"/>
          <w:sz w:val="20"/>
        </w:rPr>
        <w:t xml:space="preserve"> </w:t>
      </w:r>
      <w:r w:rsidRPr="00D43FCE">
        <w:rPr>
          <w:sz w:val="20"/>
        </w:rPr>
        <w:t>les</w:t>
      </w:r>
      <w:r w:rsidRPr="00D43FCE">
        <w:rPr>
          <w:spacing w:val="-5"/>
          <w:sz w:val="20"/>
        </w:rPr>
        <w:t xml:space="preserve"> </w:t>
      </w:r>
      <w:r w:rsidRPr="00D43FCE">
        <w:rPr>
          <w:sz w:val="20"/>
        </w:rPr>
        <w:t>exposés</w:t>
      </w:r>
      <w:r w:rsidRPr="00D43FCE">
        <w:rPr>
          <w:spacing w:val="-7"/>
          <w:sz w:val="20"/>
        </w:rPr>
        <w:t xml:space="preserve"> </w:t>
      </w:r>
      <w:r w:rsidRPr="00D43FCE">
        <w:rPr>
          <w:sz w:val="20"/>
        </w:rPr>
        <w:t>particuliers</w:t>
      </w:r>
      <w:r w:rsidRPr="00D43FCE">
        <w:rPr>
          <w:spacing w:val="-6"/>
          <w:sz w:val="20"/>
        </w:rPr>
        <w:t xml:space="preserve"> </w:t>
      </w:r>
      <w:r w:rsidRPr="00D43FCE">
        <w:rPr>
          <w:sz w:val="20"/>
        </w:rPr>
        <w:t>doivent</w:t>
      </w:r>
      <w:r w:rsidRPr="00D43FCE">
        <w:rPr>
          <w:spacing w:val="-7"/>
          <w:sz w:val="20"/>
        </w:rPr>
        <w:t xml:space="preserve"> </w:t>
      </w:r>
      <w:r w:rsidRPr="00D43FCE">
        <w:rPr>
          <w:sz w:val="20"/>
        </w:rPr>
        <w:t>être</w:t>
      </w:r>
      <w:r w:rsidRPr="00D43FCE">
        <w:rPr>
          <w:spacing w:val="-6"/>
          <w:sz w:val="20"/>
        </w:rPr>
        <w:t xml:space="preserve"> </w:t>
      </w:r>
      <w:r w:rsidRPr="00D43FCE">
        <w:rPr>
          <w:sz w:val="20"/>
        </w:rPr>
        <w:t>présentés</w:t>
      </w:r>
      <w:r w:rsidRPr="00D43FCE">
        <w:rPr>
          <w:spacing w:val="-7"/>
          <w:sz w:val="20"/>
        </w:rPr>
        <w:t xml:space="preserve"> </w:t>
      </w:r>
      <w:r w:rsidRPr="00D43FCE">
        <w:rPr>
          <w:sz w:val="20"/>
        </w:rPr>
        <w:t>sous</w:t>
      </w:r>
      <w:r w:rsidRPr="00D43FCE">
        <w:rPr>
          <w:spacing w:val="-7"/>
          <w:sz w:val="20"/>
        </w:rPr>
        <w:t xml:space="preserve"> </w:t>
      </w:r>
      <w:r w:rsidRPr="00D43FCE">
        <w:rPr>
          <w:sz w:val="20"/>
        </w:rPr>
        <w:t>des</w:t>
      </w:r>
      <w:r w:rsidRPr="00D43FCE">
        <w:rPr>
          <w:spacing w:val="-7"/>
          <w:sz w:val="20"/>
        </w:rPr>
        <w:t xml:space="preserve"> </w:t>
      </w:r>
      <w:r w:rsidRPr="00D43FCE">
        <w:rPr>
          <w:sz w:val="20"/>
        </w:rPr>
        <w:t>formats</w:t>
      </w:r>
      <w:r w:rsidRPr="00D43FCE">
        <w:rPr>
          <w:spacing w:val="-7"/>
          <w:sz w:val="20"/>
        </w:rPr>
        <w:t xml:space="preserve"> </w:t>
      </w:r>
      <w:r w:rsidRPr="00D43FCE">
        <w:rPr>
          <w:sz w:val="20"/>
        </w:rPr>
        <w:t>exploitables</w:t>
      </w:r>
      <w:r w:rsidRPr="00D43FCE">
        <w:rPr>
          <w:spacing w:val="-7"/>
          <w:sz w:val="20"/>
        </w:rPr>
        <w:t xml:space="preserve"> </w:t>
      </w:r>
      <w:r w:rsidRPr="00D43FCE">
        <w:rPr>
          <w:sz w:val="20"/>
        </w:rPr>
        <w:t>par</w:t>
      </w:r>
      <w:r w:rsidRPr="00D43FCE">
        <w:rPr>
          <w:spacing w:val="-6"/>
          <w:sz w:val="20"/>
        </w:rPr>
        <w:t xml:space="preserve"> </w:t>
      </w:r>
      <w:r w:rsidRPr="00D43FCE">
        <w:rPr>
          <w:sz w:val="20"/>
        </w:rPr>
        <w:t>le</w:t>
      </w:r>
      <w:r w:rsidRPr="00D43FCE">
        <w:rPr>
          <w:spacing w:val="-7"/>
          <w:sz w:val="20"/>
        </w:rPr>
        <w:t xml:space="preserve"> </w:t>
      </w:r>
      <w:r w:rsidRPr="00D43FCE">
        <w:rPr>
          <w:sz w:val="20"/>
        </w:rPr>
        <w:t>programme</w:t>
      </w:r>
      <w:r w:rsidRPr="00D43FCE">
        <w:rPr>
          <w:spacing w:val="-6"/>
          <w:sz w:val="20"/>
        </w:rPr>
        <w:t xml:space="preserve"> </w:t>
      </w:r>
      <w:r w:rsidRPr="00D43FCE">
        <w:rPr>
          <w:sz w:val="20"/>
        </w:rPr>
        <w:t>MS Word.</w:t>
      </w:r>
    </w:p>
    <w:p w14:paraId="1C078E84" w14:textId="77777777" w:rsidR="003943F8" w:rsidRPr="00D43FCE" w:rsidRDefault="003943F8">
      <w:pPr>
        <w:pStyle w:val="Corpsdetexte"/>
        <w:spacing w:before="1"/>
      </w:pPr>
    </w:p>
    <w:p w14:paraId="68F3268E" w14:textId="77777777" w:rsidR="003943F8" w:rsidRPr="00D43FCE" w:rsidRDefault="00BB0E25">
      <w:pPr>
        <w:pStyle w:val="Paragraphedeliste"/>
        <w:numPr>
          <w:ilvl w:val="0"/>
          <w:numId w:val="14"/>
        </w:numPr>
        <w:tabs>
          <w:tab w:val="left" w:pos="450"/>
        </w:tabs>
        <w:spacing w:before="1"/>
        <w:ind w:right="373" w:firstLine="0"/>
        <w:rPr>
          <w:sz w:val="20"/>
        </w:rPr>
      </w:pPr>
      <w:r w:rsidRPr="00D43FCE">
        <w:rPr>
          <w:sz w:val="20"/>
        </w:rPr>
        <w:t>les exposés particuliers se doivent de posséder un maximum de cohérence interne dans leur forme globale (mise en page, format des montants, des tableaux,</w:t>
      </w:r>
      <w:r w:rsidRPr="00D43FCE">
        <w:rPr>
          <w:spacing w:val="-3"/>
          <w:sz w:val="20"/>
        </w:rPr>
        <w:t xml:space="preserve"> </w:t>
      </w:r>
      <w:r w:rsidRPr="00D43FCE">
        <w:rPr>
          <w:sz w:val="20"/>
        </w:rPr>
        <w:t>etc.).</w:t>
      </w:r>
    </w:p>
    <w:p w14:paraId="531B1629" w14:textId="77777777" w:rsidR="003943F8" w:rsidRPr="00D43FCE" w:rsidRDefault="003943F8">
      <w:pPr>
        <w:pStyle w:val="Corpsdetexte"/>
        <w:spacing w:before="10"/>
        <w:rPr>
          <w:sz w:val="19"/>
        </w:rPr>
      </w:pPr>
    </w:p>
    <w:p w14:paraId="512E1768" w14:textId="77777777" w:rsidR="003943F8" w:rsidRDefault="00BB0E25">
      <w:pPr>
        <w:pStyle w:val="Titre3"/>
        <w:numPr>
          <w:ilvl w:val="0"/>
          <w:numId w:val="16"/>
        </w:numPr>
        <w:tabs>
          <w:tab w:val="left" w:pos="568"/>
        </w:tabs>
        <w:ind w:right="371" w:firstLine="0"/>
      </w:pPr>
      <w:r w:rsidRPr="00D43FCE">
        <w:t>ENTREPRISES REGIONALES (TITRE V), SERVICES ADMINISTRATIFS A COMPTABILITE AUTONOME (T</w:t>
      </w:r>
      <w:r>
        <w:t>ITRE VI) ET ORGANISMES DE TYPE 1 (TITRE</w:t>
      </w:r>
      <w:r>
        <w:rPr>
          <w:spacing w:val="-1"/>
        </w:rPr>
        <w:t xml:space="preserve"> </w:t>
      </w:r>
      <w:r>
        <w:t>VII)</w:t>
      </w:r>
    </w:p>
    <w:p w14:paraId="7044DBED" w14:textId="77777777" w:rsidR="003943F8" w:rsidRDefault="003943F8">
      <w:pPr>
        <w:pStyle w:val="Corpsdetexte"/>
        <w:spacing w:before="10"/>
        <w:rPr>
          <w:b/>
          <w:sz w:val="19"/>
        </w:rPr>
      </w:pPr>
    </w:p>
    <w:p w14:paraId="1CB60990" w14:textId="77777777" w:rsidR="003943F8" w:rsidRDefault="00BB0E25">
      <w:pPr>
        <w:pStyle w:val="Corpsdetexte"/>
        <w:ind w:left="232"/>
      </w:pPr>
      <w:r>
        <w:t>L’ajustement de ces budgets sera justifié dans ce chapitre selon la même méthode décrite ci-avant en recettes et dépenses.</w:t>
      </w:r>
    </w:p>
    <w:p w14:paraId="0E999389" w14:textId="77777777" w:rsidR="003943F8" w:rsidRDefault="003943F8">
      <w:pPr>
        <w:pStyle w:val="Corpsdetexte"/>
        <w:spacing w:before="2"/>
      </w:pPr>
    </w:p>
    <w:p w14:paraId="34BDA76B" w14:textId="77777777" w:rsidR="003943F8" w:rsidRDefault="00BB0E25">
      <w:pPr>
        <w:pStyle w:val="Paragraphedeliste"/>
        <w:numPr>
          <w:ilvl w:val="0"/>
          <w:numId w:val="13"/>
        </w:numPr>
        <w:tabs>
          <w:tab w:val="left" w:pos="940"/>
          <w:tab w:val="left" w:pos="941"/>
        </w:tabs>
        <w:ind w:right="370" w:firstLine="0"/>
        <w:rPr>
          <w:sz w:val="20"/>
        </w:rPr>
      </w:pPr>
      <w:r>
        <w:rPr>
          <w:sz w:val="20"/>
        </w:rPr>
        <w:t>En l’absence d’éléments concernant des chapitres précités dans un EP ou PJ déterminé, ils seront mentionnés suivis, dans le document, de la formule « Pour mémoire</w:t>
      </w:r>
      <w:r>
        <w:rPr>
          <w:spacing w:val="-2"/>
          <w:sz w:val="20"/>
        </w:rPr>
        <w:t xml:space="preserve"> </w:t>
      </w:r>
      <w:r>
        <w:rPr>
          <w:sz w:val="20"/>
        </w:rPr>
        <w:t>».</w:t>
      </w:r>
    </w:p>
    <w:p w14:paraId="6ACC73A2" w14:textId="77777777" w:rsidR="003943F8" w:rsidRDefault="003943F8">
      <w:pPr>
        <w:pStyle w:val="Corpsdetexte"/>
        <w:spacing w:before="1"/>
      </w:pPr>
    </w:p>
    <w:p w14:paraId="407CFDCB" w14:textId="77777777" w:rsidR="003943F8" w:rsidRDefault="00BB0E25">
      <w:pPr>
        <w:pStyle w:val="Paragraphedeliste"/>
        <w:numPr>
          <w:ilvl w:val="0"/>
          <w:numId w:val="13"/>
        </w:numPr>
        <w:tabs>
          <w:tab w:val="left" w:pos="940"/>
          <w:tab w:val="left" w:pos="941"/>
        </w:tabs>
        <w:ind w:right="374" w:firstLine="0"/>
        <w:rPr>
          <w:sz w:val="20"/>
        </w:rPr>
      </w:pPr>
      <w:r>
        <w:rPr>
          <w:sz w:val="20"/>
        </w:rPr>
        <w:t>Quant</w:t>
      </w:r>
      <w:r>
        <w:rPr>
          <w:spacing w:val="-5"/>
          <w:sz w:val="20"/>
        </w:rPr>
        <w:t xml:space="preserve"> </w:t>
      </w:r>
      <w:r>
        <w:rPr>
          <w:sz w:val="20"/>
        </w:rPr>
        <w:t>à</w:t>
      </w:r>
      <w:r>
        <w:rPr>
          <w:spacing w:val="-5"/>
          <w:sz w:val="20"/>
        </w:rPr>
        <w:t xml:space="preserve"> </w:t>
      </w:r>
      <w:r>
        <w:rPr>
          <w:sz w:val="20"/>
        </w:rPr>
        <w:t>la</w:t>
      </w:r>
      <w:r>
        <w:rPr>
          <w:spacing w:val="-5"/>
          <w:sz w:val="20"/>
        </w:rPr>
        <w:t xml:space="preserve"> </w:t>
      </w:r>
      <w:r>
        <w:rPr>
          <w:sz w:val="20"/>
        </w:rPr>
        <w:t>mise</w:t>
      </w:r>
      <w:r>
        <w:rPr>
          <w:spacing w:val="-5"/>
          <w:sz w:val="20"/>
        </w:rPr>
        <w:t xml:space="preserve"> </w:t>
      </w:r>
      <w:r>
        <w:rPr>
          <w:sz w:val="20"/>
        </w:rPr>
        <w:t>en</w:t>
      </w:r>
      <w:r>
        <w:rPr>
          <w:spacing w:val="-4"/>
          <w:sz w:val="20"/>
        </w:rPr>
        <w:t xml:space="preserve"> </w:t>
      </w:r>
      <w:r>
        <w:rPr>
          <w:sz w:val="20"/>
        </w:rPr>
        <w:t>page,</w:t>
      </w:r>
      <w:r>
        <w:rPr>
          <w:spacing w:val="-5"/>
          <w:sz w:val="20"/>
        </w:rPr>
        <w:t xml:space="preserve"> </w:t>
      </w:r>
      <w:r>
        <w:rPr>
          <w:sz w:val="20"/>
        </w:rPr>
        <w:t>et</w:t>
      </w:r>
      <w:r>
        <w:rPr>
          <w:spacing w:val="-5"/>
          <w:sz w:val="20"/>
        </w:rPr>
        <w:t xml:space="preserve"> </w:t>
      </w:r>
      <w:r>
        <w:rPr>
          <w:sz w:val="20"/>
        </w:rPr>
        <w:t>toujours</w:t>
      </w:r>
      <w:r>
        <w:rPr>
          <w:spacing w:val="-5"/>
          <w:sz w:val="20"/>
        </w:rPr>
        <w:t xml:space="preserve"> </w:t>
      </w:r>
      <w:r>
        <w:rPr>
          <w:sz w:val="20"/>
        </w:rPr>
        <w:t>afin</w:t>
      </w:r>
      <w:r>
        <w:rPr>
          <w:spacing w:val="-5"/>
          <w:sz w:val="20"/>
        </w:rPr>
        <w:t xml:space="preserve"> </w:t>
      </w:r>
      <w:r>
        <w:rPr>
          <w:sz w:val="20"/>
        </w:rPr>
        <w:t>d'obtenir</w:t>
      </w:r>
      <w:r>
        <w:rPr>
          <w:spacing w:val="-5"/>
          <w:sz w:val="20"/>
        </w:rPr>
        <w:t xml:space="preserve"> </w:t>
      </w:r>
      <w:r>
        <w:rPr>
          <w:sz w:val="20"/>
        </w:rPr>
        <w:t>un</w:t>
      </w:r>
      <w:r>
        <w:rPr>
          <w:spacing w:val="-4"/>
          <w:sz w:val="20"/>
        </w:rPr>
        <w:t xml:space="preserve"> </w:t>
      </w:r>
      <w:r>
        <w:rPr>
          <w:sz w:val="20"/>
        </w:rPr>
        <w:t>texte</w:t>
      </w:r>
      <w:r>
        <w:rPr>
          <w:spacing w:val="-7"/>
          <w:sz w:val="20"/>
        </w:rPr>
        <w:t xml:space="preserve"> </w:t>
      </w:r>
      <w:r>
        <w:rPr>
          <w:sz w:val="20"/>
        </w:rPr>
        <w:t>homogène</w:t>
      </w:r>
      <w:r>
        <w:rPr>
          <w:spacing w:val="-5"/>
          <w:sz w:val="20"/>
        </w:rPr>
        <w:t xml:space="preserve"> </w:t>
      </w:r>
      <w:r>
        <w:rPr>
          <w:sz w:val="20"/>
        </w:rPr>
        <w:t>justifié,</w:t>
      </w:r>
      <w:r>
        <w:rPr>
          <w:spacing w:val="-5"/>
          <w:sz w:val="20"/>
        </w:rPr>
        <w:t xml:space="preserve"> </w:t>
      </w:r>
      <w:r>
        <w:rPr>
          <w:sz w:val="20"/>
        </w:rPr>
        <w:t>facilement</w:t>
      </w:r>
      <w:r>
        <w:rPr>
          <w:spacing w:val="-5"/>
          <w:sz w:val="20"/>
        </w:rPr>
        <w:t xml:space="preserve"> </w:t>
      </w:r>
      <w:r>
        <w:rPr>
          <w:sz w:val="20"/>
        </w:rPr>
        <w:t>utilisable</w:t>
      </w:r>
      <w:r>
        <w:rPr>
          <w:spacing w:val="-5"/>
          <w:sz w:val="20"/>
        </w:rPr>
        <w:t xml:space="preserve"> </w:t>
      </w:r>
      <w:r>
        <w:rPr>
          <w:sz w:val="20"/>
        </w:rPr>
        <w:t>par</w:t>
      </w:r>
      <w:r>
        <w:rPr>
          <w:spacing w:val="-4"/>
          <w:sz w:val="20"/>
        </w:rPr>
        <w:t xml:space="preserve"> </w:t>
      </w:r>
      <w:r>
        <w:rPr>
          <w:sz w:val="20"/>
        </w:rPr>
        <w:t>l’imprimeur,</w:t>
      </w:r>
      <w:r>
        <w:rPr>
          <w:spacing w:val="-5"/>
          <w:sz w:val="20"/>
        </w:rPr>
        <w:t xml:space="preserve"> </w:t>
      </w:r>
      <w:r>
        <w:rPr>
          <w:sz w:val="20"/>
        </w:rPr>
        <w:t>les règles suivantes seront suivies</w:t>
      </w:r>
      <w:r>
        <w:rPr>
          <w:spacing w:val="-2"/>
          <w:sz w:val="20"/>
        </w:rPr>
        <w:t xml:space="preserve"> </w:t>
      </w:r>
      <w:r>
        <w:rPr>
          <w:sz w:val="20"/>
        </w:rPr>
        <w:t>:</w:t>
      </w:r>
    </w:p>
    <w:p w14:paraId="16213CF9" w14:textId="77777777" w:rsidR="003943F8" w:rsidRDefault="003943F8">
      <w:pPr>
        <w:pStyle w:val="Corpsdetexte"/>
        <w:spacing w:before="10"/>
        <w:rPr>
          <w:sz w:val="19"/>
        </w:rPr>
      </w:pPr>
    </w:p>
    <w:p w14:paraId="142CE956" w14:textId="77777777" w:rsidR="003943F8" w:rsidRDefault="00BB0E25">
      <w:pPr>
        <w:pStyle w:val="Corpsdetexte"/>
        <w:ind w:left="232"/>
      </w:pPr>
      <w:r>
        <w:t>Mise en page proprement dite :</w:t>
      </w:r>
    </w:p>
    <w:p w14:paraId="1A0049A8" w14:textId="77777777" w:rsidR="003943F8" w:rsidRDefault="003943F8">
      <w:pPr>
        <w:pStyle w:val="Corpsdetexte"/>
        <w:spacing w:before="1"/>
      </w:pPr>
    </w:p>
    <w:p w14:paraId="18167B77" w14:textId="77777777" w:rsidR="003943F8" w:rsidRDefault="00BB0E25">
      <w:pPr>
        <w:pStyle w:val="Paragraphedeliste"/>
        <w:numPr>
          <w:ilvl w:val="0"/>
          <w:numId w:val="15"/>
        </w:numPr>
        <w:tabs>
          <w:tab w:val="left" w:pos="516"/>
        </w:tabs>
        <w:ind w:firstLine="0"/>
        <w:rPr>
          <w:sz w:val="20"/>
        </w:rPr>
      </w:pPr>
      <w:r>
        <w:rPr>
          <w:sz w:val="20"/>
        </w:rPr>
        <w:t>Traitement de texte MS Word</w:t>
      </w:r>
    </w:p>
    <w:p w14:paraId="318B3802" w14:textId="77777777" w:rsidR="003943F8" w:rsidRDefault="00BB0E25">
      <w:pPr>
        <w:pStyle w:val="Paragraphedeliste"/>
        <w:numPr>
          <w:ilvl w:val="0"/>
          <w:numId w:val="15"/>
        </w:numPr>
        <w:tabs>
          <w:tab w:val="left" w:pos="592"/>
          <w:tab w:val="left" w:pos="593"/>
        </w:tabs>
        <w:spacing w:before="1" w:line="229" w:lineRule="exact"/>
        <w:ind w:left="592" w:hanging="360"/>
        <w:rPr>
          <w:sz w:val="20"/>
        </w:rPr>
      </w:pPr>
      <w:r>
        <w:rPr>
          <w:sz w:val="20"/>
        </w:rPr>
        <w:t>Marges haut et bas : 2,5</w:t>
      </w:r>
      <w:r>
        <w:rPr>
          <w:spacing w:val="-2"/>
          <w:sz w:val="20"/>
        </w:rPr>
        <w:t xml:space="preserve"> </w:t>
      </w:r>
      <w:r>
        <w:rPr>
          <w:sz w:val="20"/>
        </w:rPr>
        <w:t>cm</w:t>
      </w:r>
    </w:p>
    <w:p w14:paraId="44F06BE9" w14:textId="77777777" w:rsidR="003943F8" w:rsidRDefault="00BB0E25">
      <w:pPr>
        <w:pStyle w:val="Paragraphedeliste"/>
        <w:numPr>
          <w:ilvl w:val="0"/>
          <w:numId w:val="15"/>
        </w:numPr>
        <w:tabs>
          <w:tab w:val="left" w:pos="592"/>
          <w:tab w:val="left" w:pos="593"/>
        </w:tabs>
        <w:spacing w:line="229" w:lineRule="exact"/>
        <w:ind w:left="592" w:hanging="360"/>
        <w:rPr>
          <w:sz w:val="20"/>
        </w:rPr>
      </w:pPr>
      <w:r>
        <w:rPr>
          <w:sz w:val="20"/>
        </w:rPr>
        <w:t>Marge de gauche : 2,5</w:t>
      </w:r>
      <w:r>
        <w:rPr>
          <w:spacing w:val="-1"/>
          <w:sz w:val="20"/>
        </w:rPr>
        <w:t xml:space="preserve"> </w:t>
      </w:r>
      <w:r>
        <w:rPr>
          <w:sz w:val="20"/>
        </w:rPr>
        <w:t>cm</w:t>
      </w:r>
    </w:p>
    <w:p w14:paraId="5668928C" w14:textId="77777777" w:rsidR="003943F8" w:rsidRDefault="00BB0E25">
      <w:pPr>
        <w:pStyle w:val="Paragraphedeliste"/>
        <w:numPr>
          <w:ilvl w:val="0"/>
          <w:numId w:val="15"/>
        </w:numPr>
        <w:tabs>
          <w:tab w:val="left" w:pos="592"/>
          <w:tab w:val="left" w:pos="593"/>
        </w:tabs>
        <w:ind w:left="592" w:hanging="360"/>
        <w:rPr>
          <w:sz w:val="20"/>
        </w:rPr>
      </w:pPr>
      <w:r>
        <w:rPr>
          <w:sz w:val="20"/>
        </w:rPr>
        <w:t>Marge de droite : 2</w:t>
      </w:r>
      <w:r>
        <w:rPr>
          <w:spacing w:val="1"/>
          <w:sz w:val="20"/>
        </w:rPr>
        <w:t xml:space="preserve"> </w:t>
      </w:r>
      <w:r>
        <w:rPr>
          <w:sz w:val="20"/>
        </w:rPr>
        <w:t>cm</w:t>
      </w:r>
    </w:p>
    <w:p w14:paraId="04CAFAF3" w14:textId="77777777" w:rsidR="003943F8" w:rsidRPr="00366C15" w:rsidRDefault="00BB0E25">
      <w:pPr>
        <w:pStyle w:val="Paragraphedeliste"/>
        <w:numPr>
          <w:ilvl w:val="0"/>
          <w:numId w:val="15"/>
        </w:numPr>
        <w:tabs>
          <w:tab w:val="left" w:pos="592"/>
          <w:tab w:val="left" w:pos="593"/>
        </w:tabs>
        <w:ind w:left="592" w:hanging="360"/>
        <w:rPr>
          <w:sz w:val="20"/>
          <w:lang w:val="en-US"/>
        </w:rPr>
      </w:pPr>
      <w:r w:rsidRPr="00366C15">
        <w:rPr>
          <w:sz w:val="20"/>
          <w:lang w:val="en-US"/>
        </w:rPr>
        <w:t>Police “normal”: Times New Roman 10</w:t>
      </w:r>
      <w:r w:rsidRPr="00366C15">
        <w:rPr>
          <w:spacing w:val="-2"/>
          <w:sz w:val="20"/>
          <w:lang w:val="en-US"/>
        </w:rPr>
        <w:t xml:space="preserve"> </w:t>
      </w:r>
      <w:r w:rsidRPr="00366C15">
        <w:rPr>
          <w:sz w:val="20"/>
          <w:lang w:val="en-US"/>
        </w:rPr>
        <w:t>pts</w:t>
      </w:r>
    </w:p>
    <w:p w14:paraId="7A09F9F1" w14:textId="77777777" w:rsidR="003943F8" w:rsidRDefault="00BB0E25">
      <w:pPr>
        <w:pStyle w:val="Paragraphedeliste"/>
        <w:numPr>
          <w:ilvl w:val="0"/>
          <w:numId w:val="15"/>
        </w:numPr>
        <w:tabs>
          <w:tab w:val="left" w:pos="592"/>
          <w:tab w:val="left" w:pos="593"/>
        </w:tabs>
        <w:spacing w:before="1"/>
        <w:ind w:left="592" w:hanging="360"/>
        <w:rPr>
          <w:sz w:val="20"/>
        </w:rPr>
      </w:pPr>
      <w:r>
        <w:rPr>
          <w:sz w:val="20"/>
        </w:rPr>
        <w:t>Interligne :</w:t>
      </w:r>
      <w:r>
        <w:rPr>
          <w:spacing w:val="-1"/>
          <w:sz w:val="20"/>
        </w:rPr>
        <w:t xml:space="preserve"> </w:t>
      </w:r>
      <w:r>
        <w:rPr>
          <w:sz w:val="20"/>
        </w:rPr>
        <w:t>simple</w:t>
      </w:r>
    </w:p>
    <w:p w14:paraId="6BC67F32" w14:textId="77777777" w:rsidR="003943F8" w:rsidRDefault="00BB0E25">
      <w:pPr>
        <w:pStyle w:val="Paragraphedeliste"/>
        <w:numPr>
          <w:ilvl w:val="0"/>
          <w:numId w:val="15"/>
        </w:numPr>
        <w:tabs>
          <w:tab w:val="left" w:pos="592"/>
          <w:tab w:val="left" w:pos="593"/>
        </w:tabs>
        <w:ind w:left="592" w:hanging="360"/>
        <w:rPr>
          <w:sz w:val="20"/>
        </w:rPr>
      </w:pPr>
      <w:r>
        <w:rPr>
          <w:sz w:val="20"/>
        </w:rPr>
        <w:t>N° de page :</w:t>
      </w:r>
      <w:r>
        <w:rPr>
          <w:spacing w:val="-2"/>
          <w:sz w:val="20"/>
        </w:rPr>
        <w:t xml:space="preserve"> </w:t>
      </w:r>
      <w:r>
        <w:rPr>
          <w:sz w:val="20"/>
        </w:rPr>
        <w:t>aucun</w:t>
      </w:r>
    </w:p>
    <w:p w14:paraId="390A89B1" w14:textId="77777777" w:rsidR="003943F8" w:rsidRDefault="003943F8">
      <w:pPr>
        <w:pStyle w:val="Corpsdetexte"/>
        <w:spacing w:before="10"/>
        <w:rPr>
          <w:sz w:val="19"/>
        </w:rPr>
      </w:pPr>
    </w:p>
    <w:p w14:paraId="64510DC3" w14:textId="77777777" w:rsidR="003943F8" w:rsidRDefault="00BB0E25">
      <w:pPr>
        <w:pStyle w:val="Corpsdetexte"/>
        <w:spacing w:before="1"/>
        <w:ind w:left="232"/>
      </w:pPr>
      <w:r>
        <w:t>Titres : hiérarchisation et polices:</w:t>
      </w:r>
    </w:p>
    <w:p w14:paraId="1489D01A" w14:textId="77777777" w:rsidR="003943F8" w:rsidRDefault="003943F8">
      <w:pPr>
        <w:sectPr w:rsidR="003943F8">
          <w:pgSz w:w="11910" w:h="16840"/>
          <w:pgMar w:top="900" w:right="480" w:bottom="1160" w:left="620" w:header="0" w:footer="889" w:gutter="0"/>
          <w:cols w:space="720"/>
        </w:sectPr>
      </w:pPr>
    </w:p>
    <w:p w14:paraId="06013C42" w14:textId="77777777" w:rsidR="003943F8" w:rsidRDefault="00BB0E25">
      <w:pPr>
        <w:pStyle w:val="Paragraphedeliste"/>
        <w:numPr>
          <w:ilvl w:val="0"/>
          <w:numId w:val="15"/>
        </w:numPr>
        <w:tabs>
          <w:tab w:val="left" w:pos="516"/>
        </w:tabs>
        <w:spacing w:before="78"/>
        <w:ind w:firstLine="0"/>
        <w:rPr>
          <w:sz w:val="20"/>
        </w:rPr>
      </w:pPr>
      <w:r>
        <w:rPr>
          <w:sz w:val="20"/>
        </w:rPr>
        <w:lastRenderedPageBreak/>
        <w:t>Division organique... : gras, majuscule</w:t>
      </w:r>
      <w:r>
        <w:rPr>
          <w:spacing w:val="-3"/>
          <w:sz w:val="20"/>
        </w:rPr>
        <w:t xml:space="preserve"> </w:t>
      </w:r>
      <w:r>
        <w:rPr>
          <w:sz w:val="20"/>
        </w:rPr>
        <w:t>(10)</w:t>
      </w:r>
    </w:p>
    <w:p w14:paraId="78715609" w14:textId="77777777" w:rsidR="003943F8" w:rsidRDefault="00BB0E25">
      <w:pPr>
        <w:pStyle w:val="Paragraphedeliste"/>
        <w:numPr>
          <w:ilvl w:val="0"/>
          <w:numId w:val="15"/>
        </w:numPr>
        <w:tabs>
          <w:tab w:val="left" w:pos="516"/>
        </w:tabs>
        <w:spacing w:line="229" w:lineRule="exact"/>
        <w:ind w:firstLine="0"/>
        <w:rPr>
          <w:sz w:val="20"/>
        </w:rPr>
      </w:pPr>
      <w:r>
        <w:rPr>
          <w:sz w:val="20"/>
        </w:rPr>
        <w:t>Définition de la DO</w:t>
      </w:r>
      <w:r>
        <w:rPr>
          <w:spacing w:val="1"/>
          <w:sz w:val="20"/>
        </w:rPr>
        <w:t xml:space="preserve"> </w:t>
      </w:r>
      <w:r>
        <w:rPr>
          <w:sz w:val="20"/>
        </w:rPr>
        <w:t>(10)</w:t>
      </w:r>
    </w:p>
    <w:p w14:paraId="2EFEA1F7" w14:textId="77777777" w:rsidR="003943F8" w:rsidRDefault="00BB0E25">
      <w:pPr>
        <w:pStyle w:val="Paragraphedeliste"/>
        <w:numPr>
          <w:ilvl w:val="0"/>
          <w:numId w:val="15"/>
        </w:numPr>
        <w:tabs>
          <w:tab w:val="left" w:pos="516"/>
        </w:tabs>
        <w:spacing w:line="229" w:lineRule="exact"/>
        <w:ind w:firstLine="0"/>
        <w:rPr>
          <w:sz w:val="20"/>
        </w:rPr>
      </w:pPr>
      <w:r>
        <w:rPr>
          <w:sz w:val="20"/>
        </w:rPr>
        <w:t>Programme... : petite majuscule</w:t>
      </w:r>
      <w:r>
        <w:rPr>
          <w:spacing w:val="-2"/>
          <w:sz w:val="20"/>
        </w:rPr>
        <w:t xml:space="preserve"> </w:t>
      </w:r>
      <w:r>
        <w:rPr>
          <w:sz w:val="20"/>
        </w:rPr>
        <w:t>(10)</w:t>
      </w:r>
    </w:p>
    <w:p w14:paraId="79983C98" w14:textId="77777777" w:rsidR="003943F8" w:rsidRDefault="00BB0E25">
      <w:pPr>
        <w:pStyle w:val="Paragraphedeliste"/>
        <w:numPr>
          <w:ilvl w:val="0"/>
          <w:numId w:val="15"/>
        </w:numPr>
        <w:tabs>
          <w:tab w:val="left" w:pos="516"/>
        </w:tabs>
        <w:spacing w:before="1" w:line="480" w:lineRule="auto"/>
        <w:ind w:right="6282" w:firstLine="0"/>
        <w:rPr>
          <w:sz w:val="20"/>
        </w:rPr>
      </w:pPr>
      <w:r>
        <w:rPr>
          <w:sz w:val="20"/>
        </w:rPr>
        <w:t>Commentaire par A.B.: gras, centré, souligné (10) Tableaux</w:t>
      </w:r>
    </w:p>
    <w:p w14:paraId="60599871" w14:textId="77777777" w:rsidR="003943F8" w:rsidRDefault="00BB0E25">
      <w:pPr>
        <w:pStyle w:val="Paragraphedeliste"/>
        <w:numPr>
          <w:ilvl w:val="1"/>
          <w:numId w:val="15"/>
        </w:numPr>
        <w:tabs>
          <w:tab w:val="left" w:pos="952"/>
          <w:tab w:val="left" w:pos="953"/>
        </w:tabs>
        <w:spacing w:before="3" w:line="237" w:lineRule="auto"/>
        <w:ind w:right="371"/>
        <w:rPr>
          <w:sz w:val="20"/>
        </w:rPr>
      </w:pPr>
      <w:r>
        <w:rPr>
          <w:sz w:val="20"/>
        </w:rPr>
        <w:t>Exclusivement en Word (caractère 8 Times New Roman). La largeur totale de la page ne doit, en outre, pas dépasser les marges</w:t>
      </w:r>
      <w:r>
        <w:rPr>
          <w:spacing w:val="-3"/>
          <w:sz w:val="20"/>
        </w:rPr>
        <w:t xml:space="preserve"> </w:t>
      </w:r>
      <w:r>
        <w:rPr>
          <w:sz w:val="20"/>
        </w:rPr>
        <w:t>prévues.</w:t>
      </w:r>
    </w:p>
    <w:p w14:paraId="6839FF64" w14:textId="77777777" w:rsidR="003943F8" w:rsidRDefault="00BB0E25">
      <w:pPr>
        <w:pStyle w:val="Paragraphedeliste"/>
        <w:numPr>
          <w:ilvl w:val="1"/>
          <w:numId w:val="15"/>
        </w:numPr>
        <w:tabs>
          <w:tab w:val="left" w:pos="952"/>
          <w:tab w:val="left" w:pos="953"/>
        </w:tabs>
        <w:spacing w:before="1" w:line="245" w:lineRule="exact"/>
        <w:rPr>
          <w:sz w:val="20"/>
        </w:rPr>
      </w:pPr>
      <w:r>
        <w:rPr>
          <w:sz w:val="20"/>
        </w:rPr>
        <w:t>Pas de quadrillage</w:t>
      </w:r>
      <w:r>
        <w:rPr>
          <w:spacing w:val="-2"/>
          <w:sz w:val="20"/>
        </w:rPr>
        <w:t xml:space="preserve"> </w:t>
      </w:r>
      <w:r>
        <w:rPr>
          <w:sz w:val="20"/>
        </w:rPr>
        <w:t>interne.</w:t>
      </w:r>
    </w:p>
    <w:p w14:paraId="14077F17" w14:textId="77777777" w:rsidR="003943F8" w:rsidRDefault="00BB0E25">
      <w:pPr>
        <w:pStyle w:val="Paragraphedeliste"/>
        <w:numPr>
          <w:ilvl w:val="1"/>
          <w:numId w:val="15"/>
        </w:numPr>
        <w:tabs>
          <w:tab w:val="left" w:pos="952"/>
          <w:tab w:val="left" w:pos="953"/>
        </w:tabs>
        <w:spacing w:line="245" w:lineRule="exact"/>
        <w:rPr>
          <w:sz w:val="20"/>
        </w:rPr>
      </w:pPr>
      <w:r>
        <w:rPr>
          <w:sz w:val="20"/>
        </w:rPr>
        <w:t>Pas de</w:t>
      </w:r>
      <w:r>
        <w:rPr>
          <w:spacing w:val="-2"/>
          <w:sz w:val="20"/>
        </w:rPr>
        <w:t xml:space="preserve"> </w:t>
      </w:r>
      <w:r>
        <w:rPr>
          <w:sz w:val="20"/>
        </w:rPr>
        <w:t>grisé.</w:t>
      </w:r>
    </w:p>
    <w:p w14:paraId="7EA34E13" w14:textId="77777777" w:rsidR="003943F8" w:rsidRDefault="00BB0E25">
      <w:pPr>
        <w:pStyle w:val="Paragraphedeliste"/>
        <w:numPr>
          <w:ilvl w:val="1"/>
          <w:numId w:val="15"/>
        </w:numPr>
        <w:tabs>
          <w:tab w:val="left" w:pos="952"/>
          <w:tab w:val="left" w:pos="953"/>
        </w:tabs>
        <w:rPr>
          <w:sz w:val="20"/>
        </w:rPr>
      </w:pPr>
      <w:r>
        <w:rPr>
          <w:sz w:val="20"/>
        </w:rPr>
        <w:t>Montant en millier(s) EUR (sans</w:t>
      </w:r>
      <w:r>
        <w:rPr>
          <w:spacing w:val="-3"/>
          <w:sz w:val="20"/>
        </w:rPr>
        <w:t xml:space="preserve"> </w:t>
      </w:r>
      <w:r>
        <w:rPr>
          <w:sz w:val="20"/>
        </w:rPr>
        <w:t>décimale).</w:t>
      </w:r>
    </w:p>
    <w:p w14:paraId="59F71BFF" w14:textId="77777777" w:rsidR="003943F8" w:rsidRDefault="003943F8">
      <w:pPr>
        <w:pStyle w:val="Corpsdetexte"/>
        <w:spacing w:before="9"/>
        <w:rPr>
          <w:sz w:val="19"/>
        </w:rPr>
      </w:pPr>
    </w:p>
    <w:p w14:paraId="77F9F175" w14:textId="77777777" w:rsidR="003943F8" w:rsidRDefault="00BB0E25">
      <w:pPr>
        <w:pStyle w:val="Corpsdetexte"/>
        <w:ind w:left="232"/>
      </w:pPr>
      <w:r>
        <w:t>Puces et numéros</w:t>
      </w:r>
    </w:p>
    <w:p w14:paraId="4AB0FDF4" w14:textId="77777777" w:rsidR="003943F8" w:rsidRDefault="003943F8">
      <w:pPr>
        <w:pStyle w:val="Corpsdetexte"/>
        <w:spacing w:before="1"/>
      </w:pPr>
    </w:p>
    <w:p w14:paraId="030B5B93" w14:textId="77777777" w:rsidR="003943F8" w:rsidRDefault="00BB0E25">
      <w:pPr>
        <w:pStyle w:val="Corpsdetexte"/>
        <w:ind w:left="232"/>
      </w:pPr>
      <w:r>
        <w:t xml:space="preserve">Pour les puces : </w:t>
      </w:r>
      <w:r>
        <w:rPr>
          <w:u w:val="single"/>
        </w:rPr>
        <w:t>exclusivement</w:t>
      </w:r>
      <w:r>
        <w:t xml:space="preserve"> un point avec les prescriptions suivantes :</w:t>
      </w:r>
    </w:p>
    <w:p w14:paraId="65C4D963" w14:textId="77777777" w:rsidR="003943F8" w:rsidRDefault="00BB0E25">
      <w:pPr>
        <w:pStyle w:val="Paragraphedeliste"/>
        <w:numPr>
          <w:ilvl w:val="0"/>
          <w:numId w:val="15"/>
        </w:numPr>
        <w:tabs>
          <w:tab w:val="left" w:pos="516"/>
        </w:tabs>
        <w:spacing w:before="1"/>
        <w:ind w:firstLine="0"/>
        <w:rPr>
          <w:sz w:val="20"/>
        </w:rPr>
      </w:pPr>
      <w:r>
        <w:rPr>
          <w:sz w:val="20"/>
        </w:rPr>
        <w:t>position des puces: 0</w:t>
      </w:r>
      <w:r>
        <w:rPr>
          <w:spacing w:val="-11"/>
          <w:sz w:val="20"/>
        </w:rPr>
        <w:t xml:space="preserve"> </w:t>
      </w:r>
      <w:r>
        <w:rPr>
          <w:sz w:val="20"/>
        </w:rPr>
        <w:t>cm;</w:t>
      </w:r>
    </w:p>
    <w:p w14:paraId="4BD493A4" w14:textId="77777777" w:rsidR="003943F8" w:rsidRDefault="00BB0E25">
      <w:pPr>
        <w:pStyle w:val="Paragraphedeliste"/>
        <w:numPr>
          <w:ilvl w:val="0"/>
          <w:numId w:val="15"/>
        </w:numPr>
        <w:tabs>
          <w:tab w:val="left" w:pos="516"/>
        </w:tabs>
        <w:ind w:firstLine="0"/>
        <w:rPr>
          <w:sz w:val="20"/>
        </w:rPr>
      </w:pPr>
      <w:r>
        <w:rPr>
          <w:sz w:val="20"/>
        </w:rPr>
        <w:t>position du texte: 0,5</w:t>
      </w:r>
      <w:r>
        <w:rPr>
          <w:spacing w:val="-11"/>
          <w:sz w:val="20"/>
        </w:rPr>
        <w:t xml:space="preserve"> </w:t>
      </w:r>
      <w:r>
        <w:rPr>
          <w:sz w:val="20"/>
        </w:rPr>
        <w:t>cm.</w:t>
      </w:r>
    </w:p>
    <w:p w14:paraId="3530E1E8" w14:textId="77777777" w:rsidR="003943F8" w:rsidRDefault="00BB0E25">
      <w:pPr>
        <w:pStyle w:val="Corpsdetexte"/>
        <w:spacing w:before="1"/>
        <w:ind w:left="232"/>
      </w:pPr>
      <w:r>
        <w:t>(ne jamais mettre de puces au regard des titres)</w:t>
      </w:r>
    </w:p>
    <w:p w14:paraId="2F574744" w14:textId="77777777" w:rsidR="003943F8" w:rsidRDefault="003943F8">
      <w:pPr>
        <w:pStyle w:val="Corpsdetexte"/>
        <w:rPr>
          <w:sz w:val="22"/>
        </w:rPr>
      </w:pPr>
    </w:p>
    <w:p w14:paraId="4255C835" w14:textId="77777777" w:rsidR="003943F8" w:rsidRDefault="003943F8">
      <w:pPr>
        <w:pStyle w:val="Corpsdetexte"/>
        <w:spacing w:before="10"/>
        <w:rPr>
          <w:sz w:val="17"/>
        </w:rPr>
      </w:pPr>
    </w:p>
    <w:p w14:paraId="6FEE5E2F" w14:textId="77777777" w:rsidR="003943F8" w:rsidRDefault="00BB0E25">
      <w:pPr>
        <w:pStyle w:val="Corpsdetexte"/>
        <w:ind w:left="232"/>
      </w:pPr>
      <w:r>
        <w:t>Divers</w:t>
      </w:r>
    </w:p>
    <w:p w14:paraId="26A03579" w14:textId="77777777" w:rsidR="003943F8" w:rsidRDefault="003943F8">
      <w:pPr>
        <w:pStyle w:val="Corpsdetexte"/>
        <w:spacing w:before="1"/>
      </w:pPr>
    </w:p>
    <w:p w14:paraId="6B303B4C" w14:textId="77777777" w:rsidR="003943F8" w:rsidRDefault="00BB0E25">
      <w:pPr>
        <w:pStyle w:val="Corpsdetexte"/>
        <w:spacing w:line="477" w:lineRule="auto"/>
        <w:ind w:left="232" w:right="7047"/>
      </w:pPr>
      <w:r>
        <w:t>Montant en millier(s) EUR (sans décimale). Aux commentaires :</w:t>
      </w:r>
    </w:p>
    <w:p w14:paraId="345FB25E" w14:textId="77777777" w:rsidR="003943F8" w:rsidRDefault="00BB0E25">
      <w:pPr>
        <w:spacing w:before="4"/>
        <w:ind w:left="1852"/>
        <w:rPr>
          <w:sz w:val="20"/>
        </w:rPr>
      </w:pPr>
      <w:r>
        <w:rPr>
          <w:b/>
          <w:sz w:val="20"/>
          <w:u w:val="single"/>
        </w:rPr>
        <w:t>A.B. .........</w:t>
      </w:r>
      <w:r>
        <w:rPr>
          <w:b/>
          <w:sz w:val="20"/>
        </w:rPr>
        <w:t xml:space="preserve"> </w:t>
      </w:r>
      <w:r>
        <w:rPr>
          <w:sz w:val="20"/>
        </w:rPr>
        <w:t>: gras, souligné</w:t>
      </w:r>
    </w:p>
    <w:p w14:paraId="564A9F62" w14:textId="77777777" w:rsidR="003943F8" w:rsidRDefault="00BB0E25">
      <w:pPr>
        <w:ind w:left="1852"/>
        <w:rPr>
          <w:sz w:val="20"/>
        </w:rPr>
      </w:pPr>
      <w:r>
        <w:rPr>
          <w:sz w:val="20"/>
        </w:rPr>
        <w:t xml:space="preserve">Montant des crédits en gras (exemple. Montant du crédit initial </w:t>
      </w:r>
      <w:r>
        <w:rPr>
          <w:b/>
          <w:sz w:val="20"/>
        </w:rPr>
        <w:t>: 125 milliers EUR</w:t>
      </w:r>
      <w:r>
        <w:rPr>
          <w:sz w:val="20"/>
        </w:rPr>
        <w:t>)</w:t>
      </w:r>
    </w:p>
    <w:p w14:paraId="07D14746" w14:textId="77777777" w:rsidR="003943F8" w:rsidRDefault="003943F8">
      <w:pPr>
        <w:pStyle w:val="Corpsdetexte"/>
        <w:rPr>
          <w:sz w:val="22"/>
        </w:rPr>
      </w:pPr>
    </w:p>
    <w:p w14:paraId="02A805A6" w14:textId="77777777" w:rsidR="003943F8" w:rsidRDefault="003943F8">
      <w:pPr>
        <w:pStyle w:val="Corpsdetexte"/>
        <w:spacing w:before="11"/>
        <w:rPr>
          <w:sz w:val="17"/>
        </w:rPr>
      </w:pPr>
    </w:p>
    <w:p w14:paraId="02ED7425" w14:textId="77777777" w:rsidR="003943F8" w:rsidRDefault="00BB0E25">
      <w:pPr>
        <w:pStyle w:val="Paragraphedeliste"/>
        <w:numPr>
          <w:ilvl w:val="0"/>
          <w:numId w:val="13"/>
        </w:numPr>
        <w:tabs>
          <w:tab w:val="left" w:pos="438"/>
        </w:tabs>
        <w:ind w:right="373" w:firstLine="0"/>
        <w:rPr>
          <w:sz w:val="20"/>
        </w:rPr>
      </w:pPr>
      <w:r>
        <w:rPr>
          <w:sz w:val="20"/>
        </w:rPr>
        <w:t>Les avant-projets d’exposés particuliers ou de programmes justificatifs des départements ainsi établis seront coordonnés par les Cabinets, transmis à l’appui de leurs</w:t>
      </w:r>
      <w:r>
        <w:rPr>
          <w:spacing w:val="-5"/>
          <w:sz w:val="20"/>
        </w:rPr>
        <w:t xml:space="preserve"> </w:t>
      </w:r>
      <w:r>
        <w:rPr>
          <w:sz w:val="20"/>
        </w:rPr>
        <w:t>propositions.</w:t>
      </w:r>
    </w:p>
    <w:p w14:paraId="6A8D63D1" w14:textId="77777777" w:rsidR="003943F8" w:rsidRDefault="003943F8">
      <w:pPr>
        <w:rPr>
          <w:sz w:val="20"/>
        </w:rPr>
        <w:sectPr w:rsidR="003943F8">
          <w:pgSz w:w="11910" w:h="16840"/>
          <w:pgMar w:top="900" w:right="480" w:bottom="1160" w:left="620" w:header="0" w:footer="889" w:gutter="0"/>
          <w:cols w:space="720"/>
        </w:sect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6560"/>
      </w:tblGrid>
      <w:tr w:rsidR="003943F8" w14:paraId="4B089076" w14:textId="77777777">
        <w:trPr>
          <w:trHeight w:val="827"/>
        </w:trPr>
        <w:tc>
          <w:tcPr>
            <w:tcW w:w="2753" w:type="dxa"/>
            <w:tcBorders>
              <w:right w:val="nil"/>
            </w:tcBorders>
          </w:tcPr>
          <w:p w14:paraId="4D3B387D" w14:textId="1878E786" w:rsidR="003943F8" w:rsidRDefault="00BB0E25">
            <w:pPr>
              <w:pStyle w:val="TableParagraph"/>
              <w:spacing w:line="273" w:lineRule="exact"/>
              <w:ind w:left="71"/>
              <w:rPr>
                <w:b/>
                <w:sz w:val="24"/>
              </w:rPr>
            </w:pPr>
            <w:r>
              <w:rPr>
                <w:b/>
                <w:sz w:val="24"/>
              </w:rPr>
              <w:lastRenderedPageBreak/>
              <w:t xml:space="preserve">Annexe </w:t>
            </w:r>
            <w:r w:rsidR="00EE49C9">
              <w:rPr>
                <w:b/>
                <w:sz w:val="24"/>
              </w:rPr>
              <w:t>8</w:t>
            </w:r>
            <w:r>
              <w:rPr>
                <w:b/>
                <w:sz w:val="24"/>
              </w:rPr>
              <w:t>.</w:t>
            </w:r>
          </w:p>
        </w:tc>
        <w:tc>
          <w:tcPr>
            <w:tcW w:w="6560" w:type="dxa"/>
            <w:tcBorders>
              <w:left w:val="nil"/>
            </w:tcBorders>
          </w:tcPr>
          <w:p w14:paraId="73F2F75D" w14:textId="77777777" w:rsidR="003943F8" w:rsidRDefault="00BB0E25">
            <w:pPr>
              <w:pStyle w:val="TableParagraph"/>
              <w:spacing w:line="273" w:lineRule="exact"/>
              <w:ind w:left="1553"/>
              <w:rPr>
                <w:b/>
                <w:sz w:val="24"/>
              </w:rPr>
            </w:pPr>
            <w:r>
              <w:rPr>
                <w:b/>
                <w:sz w:val="24"/>
              </w:rPr>
              <w:t>Notes additionnelles</w:t>
            </w:r>
          </w:p>
        </w:tc>
      </w:tr>
    </w:tbl>
    <w:p w14:paraId="229AEB71" w14:textId="77777777" w:rsidR="003943F8" w:rsidRDefault="003943F8">
      <w:pPr>
        <w:spacing w:line="273" w:lineRule="exact"/>
        <w:rPr>
          <w:sz w:val="24"/>
        </w:rPr>
        <w:sectPr w:rsidR="003943F8">
          <w:pgSz w:w="11910" w:h="16840"/>
          <w:pgMar w:top="980" w:right="480" w:bottom="1080" w:left="620" w:header="0" w:footer="889" w:gutter="0"/>
          <w:cols w:space="720"/>
        </w:sect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7589"/>
      </w:tblGrid>
      <w:tr w:rsidR="003943F8" w14:paraId="33EBC59B" w14:textId="77777777">
        <w:trPr>
          <w:trHeight w:val="11869"/>
        </w:trPr>
        <w:tc>
          <w:tcPr>
            <w:tcW w:w="1887" w:type="dxa"/>
            <w:tcBorders>
              <w:right w:val="nil"/>
            </w:tcBorders>
          </w:tcPr>
          <w:p w14:paraId="2C470919" w14:textId="7156B194" w:rsidR="003943F8" w:rsidRDefault="00BB0E25">
            <w:pPr>
              <w:pStyle w:val="TableParagraph"/>
              <w:spacing w:line="269" w:lineRule="exact"/>
              <w:ind w:left="71"/>
              <w:rPr>
                <w:b/>
                <w:sz w:val="24"/>
              </w:rPr>
            </w:pPr>
            <w:r>
              <w:rPr>
                <w:b/>
                <w:sz w:val="24"/>
              </w:rPr>
              <w:lastRenderedPageBreak/>
              <w:t xml:space="preserve">Annexe </w:t>
            </w:r>
            <w:r w:rsidR="00A700AB">
              <w:rPr>
                <w:b/>
                <w:sz w:val="24"/>
              </w:rPr>
              <w:t>9</w:t>
            </w:r>
            <w:r>
              <w:rPr>
                <w:b/>
                <w:sz w:val="24"/>
              </w:rPr>
              <w:t>.</w:t>
            </w:r>
          </w:p>
          <w:p w14:paraId="3C34BCA7" w14:textId="77777777" w:rsidR="003943F8" w:rsidRDefault="003943F8">
            <w:pPr>
              <w:pStyle w:val="TableParagraph"/>
              <w:rPr>
                <w:sz w:val="26"/>
              </w:rPr>
            </w:pPr>
          </w:p>
          <w:p w14:paraId="4E3631D4" w14:textId="77777777" w:rsidR="003943F8" w:rsidRDefault="003943F8">
            <w:pPr>
              <w:pStyle w:val="TableParagraph"/>
              <w:rPr>
                <w:sz w:val="26"/>
              </w:rPr>
            </w:pPr>
          </w:p>
          <w:p w14:paraId="10225FB8" w14:textId="77777777" w:rsidR="003943F8" w:rsidRDefault="003943F8">
            <w:pPr>
              <w:pStyle w:val="TableParagraph"/>
              <w:rPr>
                <w:sz w:val="26"/>
              </w:rPr>
            </w:pPr>
          </w:p>
          <w:p w14:paraId="11BED72F" w14:textId="77777777" w:rsidR="003943F8" w:rsidRDefault="003943F8">
            <w:pPr>
              <w:pStyle w:val="TableParagraph"/>
              <w:rPr>
                <w:sz w:val="26"/>
              </w:rPr>
            </w:pPr>
          </w:p>
          <w:p w14:paraId="6151E889" w14:textId="77777777" w:rsidR="003943F8" w:rsidRDefault="003943F8">
            <w:pPr>
              <w:pStyle w:val="TableParagraph"/>
              <w:rPr>
                <w:sz w:val="26"/>
              </w:rPr>
            </w:pPr>
          </w:p>
          <w:p w14:paraId="1E52AE08" w14:textId="77777777" w:rsidR="003943F8" w:rsidRDefault="003943F8">
            <w:pPr>
              <w:pStyle w:val="TableParagraph"/>
              <w:rPr>
                <w:sz w:val="26"/>
              </w:rPr>
            </w:pPr>
          </w:p>
          <w:p w14:paraId="64EB2FB6" w14:textId="77777777" w:rsidR="003943F8" w:rsidRDefault="003943F8">
            <w:pPr>
              <w:pStyle w:val="TableParagraph"/>
              <w:rPr>
                <w:sz w:val="36"/>
              </w:rPr>
            </w:pPr>
          </w:p>
          <w:p w14:paraId="2D924BE9" w14:textId="77777777" w:rsidR="003943F8" w:rsidRDefault="00BB0E25">
            <w:pPr>
              <w:pStyle w:val="TableParagraph"/>
              <w:ind w:left="71"/>
              <w:rPr>
                <w:sz w:val="24"/>
              </w:rPr>
            </w:pPr>
            <w:r>
              <w:rPr>
                <w:sz w:val="24"/>
              </w:rPr>
              <w:t>Colonne (1) :</w:t>
            </w:r>
          </w:p>
          <w:p w14:paraId="6076E79C" w14:textId="77777777" w:rsidR="003943F8" w:rsidRDefault="003943F8">
            <w:pPr>
              <w:pStyle w:val="TableParagraph"/>
              <w:rPr>
                <w:sz w:val="24"/>
              </w:rPr>
            </w:pPr>
          </w:p>
          <w:p w14:paraId="4CA02DD4" w14:textId="77777777" w:rsidR="003943F8" w:rsidRDefault="00BB0E25">
            <w:pPr>
              <w:pStyle w:val="TableParagraph"/>
              <w:ind w:left="71"/>
              <w:rPr>
                <w:sz w:val="24"/>
              </w:rPr>
            </w:pPr>
            <w:r>
              <w:rPr>
                <w:sz w:val="24"/>
              </w:rPr>
              <w:t>Colonne (2) :</w:t>
            </w:r>
          </w:p>
          <w:p w14:paraId="380AF5E8" w14:textId="77777777" w:rsidR="003943F8" w:rsidRDefault="003943F8">
            <w:pPr>
              <w:pStyle w:val="TableParagraph"/>
              <w:spacing w:before="1"/>
              <w:rPr>
                <w:sz w:val="24"/>
              </w:rPr>
            </w:pPr>
          </w:p>
          <w:p w14:paraId="1788A198" w14:textId="77777777" w:rsidR="003943F8" w:rsidRDefault="00BB0E25">
            <w:pPr>
              <w:pStyle w:val="TableParagraph"/>
              <w:ind w:left="71"/>
              <w:rPr>
                <w:sz w:val="24"/>
              </w:rPr>
            </w:pPr>
            <w:r>
              <w:rPr>
                <w:sz w:val="24"/>
              </w:rPr>
              <w:t>Colonne (3) :</w:t>
            </w:r>
          </w:p>
          <w:p w14:paraId="6FAC15AA" w14:textId="77777777" w:rsidR="003943F8" w:rsidRDefault="003943F8">
            <w:pPr>
              <w:pStyle w:val="TableParagraph"/>
              <w:rPr>
                <w:sz w:val="24"/>
              </w:rPr>
            </w:pPr>
          </w:p>
          <w:p w14:paraId="37C8059B" w14:textId="77777777" w:rsidR="003943F8" w:rsidRDefault="00BB0E25">
            <w:pPr>
              <w:pStyle w:val="TableParagraph"/>
              <w:ind w:left="71"/>
              <w:rPr>
                <w:sz w:val="24"/>
              </w:rPr>
            </w:pPr>
            <w:r>
              <w:rPr>
                <w:sz w:val="24"/>
              </w:rPr>
              <w:t>Colonne (4) :</w:t>
            </w:r>
          </w:p>
          <w:p w14:paraId="0F8BE60D" w14:textId="77777777" w:rsidR="003943F8" w:rsidRDefault="003943F8">
            <w:pPr>
              <w:pStyle w:val="TableParagraph"/>
              <w:rPr>
                <w:sz w:val="24"/>
              </w:rPr>
            </w:pPr>
          </w:p>
          <w:p w14:paraId="050532EE" w14:textId="77777777" w:rsidR="003943F8" w:rsidRDefault="00BB0E25">
            <w:pPr>
              <w:pStyle w:val="TableParagraph"/>
              <w:ind w:left="71"/>
              <w:rPr>
                <w:sz w:val="24"/>
              </w:rPr>
            </w:pPr>
            <w:r>
              <w:rPr>
                <w:sz w:val="24"/>
              </w:rPr>
              <w:t>Colonne (5) :</w:t>
            </w:r>
          </w:p>
          <w:p w14:paraId="337F7C66" w14:textId="77777777" w:rsidR="003943F8" w:rsidRDefault="003943F8">
            <w:pPr>
              <w:pStyle w:val="TableParagraph"/>
              <w:rPr>
                <w:sz w:val="24"/>
              </w:rPr>
            </w:pPr>
          </w:p>
          <w:p w14:paraId="3CD427C7" w14:textId="77777777" w:rsidR="003943F8" w:rsidRDefault="00BB0E25">
            <w:pPr>
              <w:pStyle w:val="TableParagraph"/>
              <w:ind w:left="71"/>
              <w:rPr>
                <w:sz w:val="24"/>
              </w:rPr>
            </w:pPr>
            <w:r>
              <w:rPr>
                <w:sz w:val="24"/>
              </w:rPr>
              <w:t>Colonne (6) :</w:t>
            </w:r>
          </w:p>
          <w:p w14:paraId="3206C526" w14:textId="77777777" w:rsidR="003943F8" w:rsidRDefault="003943F8">
            <w:pPr>
              <w:pStyle w:val="TableParagraph"/>
              <w:rPr>
                <w:sz w:val="24"/>
              </w:rPr>
            </w:pPr>
          </w:p>
          <w:p w14:paraId="48C62410" w14:textId="77777777" w:rsidR="003943F8" w:rsidRDefault="00BB0E25">
            <w:pPr>
              <w:pStyle w:val="TableParagraph"/>
              <w:ind w:left="71"/>
              <w:rPr>
                <w:sz w:val="24"/>
              </w:rPr>
            </w:pPr>
            <w:r>
              <w:rPr>
                <w:sz w:val="24"/>
              </w:rPr>
              <w:t>Colonne (7) :</w:t>
            </w:r>
          </w:p>
        </w:tc>
        <w:tc>
          <w:tcPr>
            <w:tcW w:w="7589" w:type="dxa"/>
            <w:tcBorders>
              <w:left w:val="nil"/>
            </w:tcBorders>
          </w:tcPr>
          <w:p w14:paraId="74624ACF" w14:textId="77777777" w:rsidR="003943F8" w:rsidRDefault="00BB0E25" w:rsidP="00A63FEF">
            <w:pPr>
              <w:pStyle w:val="TableParagraph"/>
              <w:spacing w:line="269" w:lineRule="exact"/>
              <w:ind w:left="1765"/>
              <w:rPr>
                <w:b/>
                <w:sz w:val="24"/>
              </w:rPr>
            </w:pPr>
            <w:r>
              <w:rPr>
                <w:b/>
                <w:sz w:val="24"/>
              </w:rPr>
              <w:t>Modèle de note de genre</w:t>
            </w:r>
          </w:p>
          <w:p w14:paraId="79DCCE99" w14:textId="77777777" w:rsidR="003943F8" w:rsidRDefault="003943F8">
            <w:pPr>
              <w:pStyle w:val="TableParagraph"/>
              <w:rPr>
                <w:sz w:val="26"/>
              </w:rPr>
            </w:pPr>
          </w:p>
          <w:p w14:paraId="26EEB6E6" w14:textId="77777777" w:rsidR="003943F8" w:rsidRDefault="003943F8">
            <w:pPr>
              <w:pStyle w:val="TableParagraph"/>
              <w:rPr>
                <w:sz w:val="26"/>
              </w:rPr>
            </w:pPr>
          </w:p>
          <w:p w14:paraId="2EEB5E03" w14:textId="77777777" w:rsidR="003943F8" w:rsidRDefault="003943F8">
            <w:pPr>
              <w:pStyle w:val="TableParagraph"/>
              <w:rPr>
                <w:sz w:val="26"/>
              </w:rPr>
            </w:pPr>
          </w:p>
          <w:p w14:paraId="1682655F" w14:textId="3FCCEC3B" w:rsidR="003943F8" w:rsidRDefault="00BB0E25">
            <w:pPr>
              <w:pStyle w:val="TableParagraph"/>
              <w:spacing w:before="192"/>
              <w:ind w:left="541"/>
              <w:rPr>
                <w:sz w:val="24"/>
              </w:rPr>
            </w:pPr>
            <w:r>
              <w:rPr>
                <w:sz w:val="24"/>
              </w:rPr>
              <w:t xml:space="preserve">Directives </w:t>
            </w:r>
            <w:r w:rsidR="004B03C2">
              <w:rPr>
                <w:rStyle w:val="Appelnotedebasdep"/>
                <w:sz w:val="24"/>
              </w:rPr>
              <w:footnoteReference w:id="10"/>
            </w:r>
            <w:r>
              <w:rPr>
                <w:sz w:val="24"/>
              </w:rPr>
              <w:t>:</w:t>
            </w:r>
          </w:p>
          <w:p w14:paraId="23779D8B" w14:textId="77777777" w:rsidR="003943F8" w:rsidRDefault="003943F8">
            <w:pPr>
              <w:pStyle w:val="TableParagraph"/>
              <w:rPr>
                <w:sz w:val="28"/>
              </w:rPr>
            </w:pPr>
          </w:p>
          <w:p w14:paraId="3EE3A188" w14:textId="77777777" w:rsidR="003943F8" w:rsidRDefault="003943F8">
            <w:pPr>
              <w:pStyle w:val="TableParagraph"/>
              <w:rPr>
                <w:sz w:val="28"/>
              </w:rPr>
            </w:pPr>
          </w:p>
          <w:p w14:paraId="3DB8B58C" w14:textId="77777777" w:rsidR="003943F8" w:rsidRDefault="00BB0E25">
            <w:pPr>
              <w:pStyle w:val="TableParagraph"/>
              <w:spacing w:before="184" w:line="480" w:lineRule="auto"/>
              <w:ind w:left="541" w:right="5176"/>
              <w:rPr>
                <w:sz w:val="24"/>
              </w:rPr>
            </w:pPr>
            <w:r>
              <w:rPr>
                <w:sz w:val="24"/>
              </w:rPr>
              <w:t>Division organique Programme</w:t>
            </w:r>
          </w:p>
          <w:p w14:paraId="39C746CD" w14:textId="3C3D0FA7" w:rsidR="00A700AB" w:rsidRDefault="00A700AB" w:rsidP="00871282">
            <w:pPr>
              <w:pStyle w:val="TableParagraph"/>
              <w:spacing w:before="1" w:line="480" w:lineRule="auto"/>
              <w:ind w:left="541" w:right="143"/>
              <w:rPr>
                <w:sz w:val="24"/>
              </w:rPr>
            </w:pPr>
            <w:r>
              <w:rPr>
                <w:sz w:val="24"/>
              </w:rPr>
              <w:t xml:space="preserve">Domaine fonctionnel </w:t>
            </w:r>
            <w:r w:rsidR="00BB0E25">
              <w:rPr>
                <w:sz w:val="24"/>
              </w:rPr>
              <w:t xml:space="preserve">de </w:t>
            </w:r>
            <w:r>
              <w:rPr>
                <w:sz w:val="24"/>
              </w:rPr>
              <w:t>l’adresse budgétaire</w:t>
            </w:r>
            <w:r w:rsidR="00BB0E25">
              <w:rPr>
                <w:sz w:val="24"/>
              </w:rPr>
              <w:t xml:space="preserve"> </w:t>
            </w:r>
          </w:p>
          <w:p w14:paraId="72199F36" w14:textId="0D8E46FF" w:rsidR="003943F8" w:rsidRDefault="00BB0E25" w:rsidP="00871282">
            <w:pPr>
              <w:pStyle w:val="TableParagraph"/>
              <w:spacing w:before="1" w:line="480" w:lineRule="auto"/>
              <w:ind w:left="541" w:right="285"/>
              <w:rPr>
                <w:sz w:val="24"/>
              </w:rPr>
            </w:pPr>
            <w:r>
              <w:rPr>
                <w:sz w:val="24"/>
              </w:rPr>
              <w:t xml:space="preserve">Intitulé de </w:t>
            </w:r>
            <w:r w:rsidR="00A700AB">
              <w:rPr>
                <w:sz w:val="24"/>
              </w:rPr>
              <w:t>l’adresse budgétaire</w:t>
            </w:r>
          </w:p>
          <w:p w14:paraId="5BFDD546" w14:textId="77777777" w:rsidR="003943F8" w:rsidRDefault="00BB0E25">
            <w:pPr>
              <w:pStyle w:val="TableParagraph"/>
              <w:spacing w:line="480" w:lineRule="auto"/>
              <w:ind w:left="541" w:right="2949"/>
              <w:jc w:val="both"/>
              <w:rPr>
                <w:sz w:val="24"/>
              </w:rPr>
            </w:pPr>
            <w:r>
              <w:rPr>
                <w:sz w:val="24"/>
              </w:rPr>
              <w:t>Crédits d’engagement (en milliers d’EUR) Crédits de liquidation (en milliers d’EUR) Commentaires</w:t>
            </w:r>
          </w:p>
        </w:tc>
      </w:tr>
    </w:tbl>
    <w:p w14:paraId="7708A9B7" w14:textId="77777777" w:rsidR="003943F8" w:rsidRDefault="003943F8">
      <w:pPr>
        <w:pStyle w:val="Corpsdetexte"/>
      </w:pPr>
    </w:p>
    <w:p w14:paraId="2263CC97" w14:textId="77777777" w:rsidR="003943F8" w:rsidRDefault="003943F8">
      <w:pPr>
        <w:pStyle w:val="Corpsdetexte"/>
      </w:pPr>
    </w:p>
    <w:p w14:paraId="69AC811D" w14:textId="77777777" w:rsidR="003943F8" w:rsidRDefault="003943F8">
      <w:pPr>
        <w:pStyle w:val="Corpsdetexte"/>
      </w:pPr>
    </w:p>
    <w:p w14:paraId="19E22196" w14:textId="77777777" w:rsidR="003943F8" w:rsidRDefault="003943F8">
      <w:pPr>
        <w:pStyle w:val="Corpsdetexte"/>
      </w:pPr>
    </w:p>
    <w:p w14:paraId="132F2820" w14:textId="77777777" w:rsidR="003943F8" w:rsidRDefault="003943F8">
      <w:pPr>
        <w:pStyle w:val="Corpsdetexte"/>
      </w:pPr>
    </w:p>
    <w:p w14:paraId="132302AF" w14:textId="77777777" w:rsidR="003943F8" w:rsidRDefault="003943F8">
      <w:pPr>
        <w:pStyle w:val="Corpsdetexte"/>
      </w:pPr>
    </w:p>
    <w:p w14:paraId="1CBEEABE" w14:textId="6E6134F6" w:rsidR="003943F8" w:rsidRDefault="003943F8" w:rsidP="00924E0D">
      <w:pPr>
        <w:pStyle w:val="Corpsdetexte"/>
        <w:spacing w:before="5"/>
      </w:pPr>
    </w:p>
    <w:p w14:paraId="63403325" w14:textId="77777777" w:rsidR="003943F8" w:rsidRDefault="003943F8">
      <w:pPr>
        <w:rPr>
          <w:sz w:val="20"/>
        </w:rPr>
        <w:sectPr w:rsidR="003943F8">
          <w:pgSz w:w="11910" w:h="16840"/>
          <w:pgMar w:top="1260" w:right="480" w:bottom="1080" w:left="620" w:header="0" w:footer="889" w:gutter="0"/>
          <w:cols w:space="720"/>
        </w:sect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0"/>
        <w:gridCol w:w="7913"/>
      </w:tblGrid>
      <w:tr w:rsidR="003943F8" w14:paraId="2563EE14" w14:textId="77777777">
        <w:trPr>
          <w:trHeight w:val="827"/>
        </w:trPr>
        <w:tc>
          <w:tcPr>
            <w:tcW w:w="1400" w:type="dxa"/>
            <w:tcBorders>
              <w:right w:val="nil"/>
            </w:tcBorders>
          </w:tcPr>
          <w:p w14:paraId="30F6EE28" w14:textId="2646697F" w:rsidR="003943F8" w:rsidRDefault="00BB0E25">
            <w:pPr>
              <w:pStyle w:val="TableParagraph"/>
              <w:spacing w:line="269" w:lineRule="exact"/>
              <w:ind w:left="71"/>
              <w:rPr>
                <w:b/>
                <w:sz w:val="24"/>
              </w:rPr>
            </w:pPr>
            <w:r>
              <w:rPr>
                <w:b/>
                <w:sz w:val="24"/>
              </w:rPr>
              <w:lastRenderedPageBreak/>
              <w:t>Annexe 1</w:t>
            </w:r>
            <w:r w:rsidR="00BE5F28">
              <w:rPr>
                <w:b/>
                <w:sz w:val="24"/>
              </w:rPr>
              <w:t>0</w:t>
            </w:r>
            <w:r>
              <w:rPr>
                <w:b/>
                <w:sz w:val="24"/>
              </w:rPr>
              <w:t>.</w:t>
            </w:r>
          </w:p>
        </w:tc>
        <w:tc>
          <w:tcPr>
            <w:tcW w:w="7913" w:type="dxa"/>
            <w:tcBorders>
              <w:left w:val="nil"/>
            </w:tcBorders>
          </w:tcPr>
          <w:p w14:paraId="0C1B3499" w14:textId="77777777" w:rsidR="003943F8" w:rsidRDefault="00BB0E25">
            <w:pPr>
              <w:pStyle w:val="TableParagraph"/>
              <w:spacing w:line="269" w:lineRule="exact"/>
              <w:ind w:left="565" w:hanging="365"/>
              <w:rPr>
                <w:b/>
                <w:sz w:val="24"/>
              </w:rPr>
            </w:pPr>
            <w:r>
              <w:rPr>
                <w:b/>
                <w:sz w:val="24"/>
              </w:rPr>
              <w:t>Liste des organismes relevant du périmètre de consolidation de la Région</w:t>
            </w:r>
          </w:p>
          <w:p w14:paraId="0ABD90AD" w14:textId="792F4718" w:rsidR="003943F8" w:rsidRDefault="00BB0E25">
            <w:pPr>
              <w:pStyle w:val="TableParagraph"/>
              <w:spacing w:line="270" w:lineRule="atLeast"/>
              <w:ind w:left="565" w:right="602"/>
              <w:jc w:val="center"/>
              <w:rPr>
                <w:b/>
                <w:sz w:val="24"/>
              </w:rPr>
            </w:pPr>
            <w:r>
              <w:rPr>
                <w:b/>
                <w:sz w:val="24"/>
              </w:rPr>
              <w:t xml:space="preserve">wallonne au sens du </w:t>
            </w:r>
            <w:r w:rsidRPr="00D43FCE">
              <w:rPr>
                <w:b/>
                <w:sz w:val="24"/>
              </w:rPr>
              <w:t xml:space="preserve">SEC 2010 (S.1312) (dernière liste officielle du </w:t>
            </w:r>
            <w:r w:rsidR="00056089" w:rsidRPr="001C3D29">
              <w:rPr>
                <w:b/>
                <w:sz w:val="24"/>
              </w:rPr>
              <w:t>10/202</w:t>
            </w:r>
            <w:r w:rsidR="00CE6BFA" w:rsidRPr="001C3D29">
              <w:rPr>
                <w:b/>
                <w:sz w:val="24"/>
              </w:rPr>
              <w:t>4</w:t>
            </w:r>
            <w:r w:rsidRPr="001C3D29">
              <w:rPr>
                <w:b/>
                <w:sz w:val="24"/>
              </w:rPr>
              <w:t>)</w:t>
            </w:r>
          </w:p>
        </w:tc>
      </w:tr>
    </w:tbl>
    <w:p w14:paraId="05B135B5" w14:textId="4DC9CEEE" w:rsidR="003943F8" w:rsidRDefault="003943F8">
      <w:pPr>
        <w:pStyle w:val="Corpsdetexte"/>
        <w:spacing w:before="6"/>
        <w:rPr>
          <w:sz w:val="21"/>
        </w:rPr>
      </w:pPr>
    </w:p>
    <w:p w14:paraId="7CCFD320" w14:textId="77777777" w:rsidR="00CE6BFA" w:rsidRDefault="00CE6BFA">
      <w:pPr>
        <w:pStyle w:val="Corpsdetexte"/>
        <w:spacing w:before="6"/>
        <w:rPr>
          <w:sz w:val="21"/>
        </w:rPr>
      </w:pPr>
    </w:p>
    <w:tbl>
      <w:tblPr>
        <w:tblW w:w="9214" w:type="dxa"/>
        <w:tblInd w:w="699" w:type="dxa"/>
        <w:tblCellMar>
          <w:left w:w="70" w:type="dxa"/>
          <w:right w:w="70" w:type="dxa"/>
        </w:tblCellMar>
        <w:tblLook w:val="04A0" w:firstRow="1" w:lastRow="0" w:firstColumn="1" w:lastColumn="0" w:noHBand="0" w:noVBand="1"/>
      </w:tblPr>
      <w:tblGrid>
        <w:gridCol w:w="1276"/>
        <w:gridCol w:w="7229"/>
        <w:gridCol w:w="709"/>
      </w:tblGrid>
      <w:tr w:rsidR="00457152" w:rsidRPr="001C3D29" w14:paraId="1B07F25D" w14:textId="77777777" w:rsidTr="00357D2B">
        <w:trPr>
          <w:trHeight w:val="300"/>
          <w:tblHeader/>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72CFCE" w14:textId="77777777" w:rsidR="00457152" w:rsidRPr="001C3D29" w:rsidRDefault="00457152" w:rsidP="00457152">
            <w:pPr>
              <w:widowControl/>
              <w:autoSpaceDE/>
              <w:autoSpaceDN/>
              <w:jc w:val="center"/>
              <w:rPr>
                <w:b/>
                <w:bCs/>
                <w:color w:val="000000"/>
                <w:sz w:val="16"/>
                <w:szCs w:val="16"/>
                <w:lang w:bidi="ar-SA"/>
              </w:rPr>
            </w:pPr>
            <w:bookmarkStart w:id="1" w:name="RANGE!A1"/>
            <w:r w:rsidRPr="001C3D29">
              <w:rPr>
                <w:b/>
                <w:bCs/>
                <w:color w:val="000000"/>
                <w:sz w:val="16"/>
                <w:szCs w:val="16"/>
                <w:lang w:bidi="ar-SA"/>
              </w:rPr>
              <w:t>No BCE</w:t>
            </w:r>
            <w:bookmarkEnd w:id="1"/>
          </w:p>
        </w:tc>
        <w:tc>
          <w:tcPr>
            <w:tcW w:w="7229" w:type="dxa"/>
            <w:tcBorders>
              <w:top w:val="single" w:sz="8" w:space="0" w:color="auto"/>
              <w:left w:val="nil"/>
              <w:bottom w:val="single" w:sz="8" w:space="0" w:color="auto"/>
              <w:right w:val="single" w:sz="8" w:space="0" w:color="auto"/>
            </w:tcBorders>
            <w:shd w:val="clear" w:color="auto" w:fill="auto"/>
            <w:vAlign w:val="center"/>
            <w:hideMark/>
          </w:tcPr>
          <w:p w14:paraId="399B0753" w14:textId="77777777" w:rsidR="00457152" w:rsidRPr="001C3D29" w:rsidRDefault="00457152" w:rsidP="00457152">
            <w:pPr>
              <w:widowControl/>
              <w:autoSpaceDE/>
              <w:autoSpaceDN/>
              <w:jc w:val="center"/>
              <w:rPr>
                <w:b/>
                <w:bCs/>
                <w:color w:val="000000"/>
                <w:sz w:val="16"/>
                <w:szCs w:val="16"/>
                <w:lang w:bidi="ar-SA"/>
              </w:rPr>
            </w:pPr>
            <w:r w:rsidRPr="001C3D29">
              <w:rPr>
                <w:b/>
                <w:bCs/>
                <w:color w:val="000000"/>
                <w:sz w:val="16"/>
                <w:szCs w:val="16"/>
                <w:lang w:bidi="ar-SA"/>
              </w:rPr>
              <w:t>DENOMINATION</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0B74CDCD" w14:textId="77777777" w:rsidR="00457152" w:rsidRPr="001C3D29" w:rsidRDefault="00457152" w:rsidP="00457152">
            <w:pPr>
              <w:widowControl/>
              <w:autoSpaceDE/>
              <w:autoSpaceDN/>
              <w:jc w:val="center"/>
              <w:rPr>
                <w:b/>
                <w:bCs/>
                <w:color w:val="000000"/>
                <w:sz w:val="16"/>
                <w:szCs w:val="16"/>
                <w:lang w:bidi="ar-SA"/>
              </w:rPr>
            </w:pPr>
            <w:r w:rsidRPr="001C3D29">
              <w:rPr>
                <w:b/>
                <w:bCs/>
                <w:color w:val="000000"/>
                <w:sz w:val="16"/>
                <w:szCs w:val="16"/>
                <w:lang w:bidi="ar-SA"/>
              </w:rPr>
              <w:t>TYPE</w:t>
            </w:r>
          </w:p>
        </w:tc>
      </w:tr>
      <w:tr w:rsidR="00457152" w:rsidRPr="001C3D29" w14:paraId="613A9522"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AE998C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0</w:t>
            </w:r>
          </w:p>
        </w:tc>
        <w:tc>
          <w:tcPr>
            <w:tcW w:w="7229" w:type="dxa"/>
            <w:tcBorders>
              <w:top w:val="nil"/>
              <w:left w:val="nil"/>
              <w:bottom w:val="single" w:sz="8" w:space="0" w:color="auto"/>
              <w:right w:val="single" w:sz="8" w:space="0" w:color="auto"/>
            </w:tcBorders>
            <w:shd w:val="clear" w:color="auto" w:fill="auto"/>
            <w:vAlign w:val="center"/>
            <w:hideMark/>
          </w:tcPr>
          <w:p w14:paraId="0E97C11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d'égalisation des budgets de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6ED7A0A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2C37177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F78266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0</w:t>
            </w:r>
          </w:p>
        </w:tc>
        <w:tc>
          <w:tcPr>
            <w:tcW w:w="7229" w:type="dxa"/>
            <w:tcBorders>
              <w:top w:val="nil"/>
              <w:left w:val="nil"/>
              <w:bottom w:val="single" w:sz="8" w:space="0" w:color="auto"/>
              <w:right w:val="single" w:sz="8" w:space="0" w:color="auto"/>
            </w:tcBorders>
            <w:shd w:val="clear" w:color="auto" w:fill="auto"/>
            <w:vAlign w:val="center"/>
            <w:hideMark/>
          </w:tcPr>
          <w:p w14:paraId="5F64EF5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post covid-19 de rayonnement de la Wallonie</w:t>
            </w:r>
          </w:p>
        </w:tc>
        <w:tc>
          <w:tcPr>
            <w:tcW w:w="709" w:type="dxa"/>
            <w:tcBorders>
              <w:top w:val="nil"/>
              <w:left w:val="nil"/>
              <w:bottom w:val="single" w:sz="8" w:space="0" w:color="auto"/>
              <w:right w:val="single" w:sz="8" w:space="0" w:color="auto"/>
            </w:tcBorders>
            <w:shd w:val="clear" w:color="auto" w:fill="auto"/>
            <w:noWrap/>
            <w:vAlign w:val="center"/>
            <w:hideMark/>
          </w:tcPr>
          <w:p w14:paraId="3E3FAF5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7DE2CBB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88C0F2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0</w:t>
            </w:r>
          </w:p>
        </w:tc>
        <w:tc>
          <w:tcPr>
            <w:tcW w:w="7229" w:type="dxa"/>
            <w:tcBorders>
              <w:top w:val="nil"/>
              <w:left w:val="nil"/>
              <w:bottom w:val="single" w:sz="8" w:space="0" w:color="auto"/>
              <w:right w:val="single" w:sz="8" w:space="0" w:color="auto"/>
            </w:tcBorders>
            <w:shd w:val="clear" w:color="auto" w:fill="auto"/>
            <w:vAlign w:val="center"/>
            <w:hideMark/>
          </w:tcPr>
          <w:p w14:paraId="102E9D6C"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post covid-19 de sortie de la pauvreté </w:t>
            </w:r>
          </w:p>
        </w:tc>
        <w:tc>
          <w:tcPr>
            <w:tcW w:w="709" w:type="dxa"/>
            <w:tcBorders>
              <w:top w:val="nil"/>
              <w:left w:val="nil"/>
              <w:bottom w:val="single" w:sz="8" w:space="0" w:color="auto"/>
              <w:right w:val="single" w:sz="8" w:space="0" w:color="auto"/>
            </w:tcBorders>
            <w:shd w:val="clear" w:color="auto" w:fill="auto"/>
            <w:noWrap/>
            <w:vAlign w:val="center"/>
            <w:hideMark/>
          </w:tcPr>
          <w:p w14:paraId="6759DF9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1DF8F30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AEFA7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0</w:t>
            </w:r>
          </w:p>
        </w:tc>
        <w:tc>
          <w:tcPr>
            <w:tcW w:w="7229" w:type="dxa"/>
            <w:tcBorders>
              <w:top w:val="nil"/>
              <w:left w:val="nil"/>
              <w:bottom w:val="single" w:sz="8" w:space="0" w:color="auto"/>
              <w:right w:val="single" w:sz="8" w:space="0" w:color="auto"/>
            </w:tcBorders>
            <w:shd w:val="clear" w:color="auto" w:fill="auto"/>
            <w:vAlign w:val="center"/>
            <w:hideMark/>
          </w:tcPr>
          <w:p w14:paraId="53CC456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bas carbone et résilience </w:t>
            </w:r>
          </w:p>
        </w:tc>
        <w:tc>
          <w:tcPr>
            <w:tcW w:w="709" w:type="dxa"/>
            <w:tcBorders>
              <w:top w:val="nil"/>
              <w:left w:val="nil"/>
              <w:bottom w:val="single" w:sz="8" w:space="0" w:color="auto"/>
              <w:right w:val="single" w:sz="8" w:space="0" w:color="auto"/>
            </w:tcBorders>
            <w:shd w:val="clear" w:color="auto" w:fill="auto"/>
            <w:noWrap/>
            <w:vAlign w:val="center"/>
            <w:hideMark/>
          </w:tcPr>
          <w:p w14:paraId="5E8E8E6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386A8F23"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28F706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241530493</w:t>
            </w:r>
          </w:p>
        </w:tc>
        <w:tc>
          <w:tcPr>
            <w:tcW w:w="7229" w:type="dxa"/>
            <w:tcBorders>
              <w:top w:val="nil"/>
              <w:left w:val="nil"/>
              <w:bottom w:val="single" w:sz="8" w:space="0" w:color="auto"/>
              <w:right w:val="single" w:sz="8" w:space="0" w:color="auto"/>
            </w:tcBorders>
            <w:shd w:val="clear" w:color="auto" w:fill="auto"/>
            <w:vAlign w:val="center"/>
            <w:hideMark/>
          </w:tcPr>
          <w:p w14:paraId="03D86070" w14:textId="77777777" w:rsidR="00457152" w:rsidRPr="00AF074A" w:rsidRDefault="00457152" w:rsidP="00457152">
            <w:pPr>
              <w:widowControl/>
              <w:autoSpaceDE/>
              <w:autoSpaceDN/>
              <w:rPr>
                <w:color w:val="000000"/>
                <w:sz w:val="16"/>
                <w:szCs w:val="16"/>
                <w:lang w:val="nl-BE" w:bidi="ar-SA"/>
              </w:rPr>
            </w:pPr>
            <w:r w:rsidRPr="00AF074A">
              <w:rPr>
                <w:color w:val="000000"/>
                <w:sz w:val="16"/>
                <w:szCs w:val="16"/>
                <w:lang w:val="nl-BE" w:bidi="ar-SA"/>
              </w:rPr>
              <w:t>Institut scientifique de Service public - Wissenschaftliches Institut Offentlicher Dienststelle - Wetenschappelijk Instituut van Openbare Dienst</w:t>
            </w:r>
          </w:p>
        </w:tc>
        <w:tc>
          <w:tcPr>
            <w:tcW w:w="709" w:type="dxa"/>
            <w:tcBorders>
              <w:top w:val="nil"/>
              <w:left w:val="nil"/>
              <w:bottom w:val="single" w:sz="8" w:space="0" w:color="auto"/>
              <w:right w:val="single" w:sz="8" w:space="0" w:color="auto"/>
            </w:tcBorders>
            <w:shd w:val="clear" w:color="auto" w:fill="auto"/>
            <w:noWrap/>
            <w:vAlign w:val="center"/>
            <w:hideMark/>
          </w:tcPr>
          <w:p w14:paraId="1EF8589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2857946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02111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254714773</w:t>
            </w:r>
          </w:p>
        </w:tc>
        <w:tc>
          <w:tcPr>
            <w:tcW w:w="7229" w:type="dxa"/>
            <w:tcBorders>
              <w:top w:val="nil"/>
              <w:left w:val="nil"/>
              <w:bottom w:val="single" w:sz="8" w:space="0" w:color="auto"/>
              <w:right w:val="single" w:sz="8" w:space="0" w:color="auto"/>
            </w:tcBorders>
            <w:shd w:val="clear" w:color="auto" w:fill="auto"/>
            <w:vAlign w:val="center"/>
            <w:hideMark/>
          </w:tcPr>
          <w:p w14:paraId="4956CEB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Centre régional d'aide aux communes</w:t>
            </w:r>
          </w:p>
        </w:tc>
        <w:tc>
          <w:tcPr>
            <w:tcW w:w="709" w:type="dxa"/>
            <w:tcBorders>
              <w:top w:val="nil"/>
              <w:left w:val="nil"/>
              <w:bottom w:val="single" w:sz="8" w:space="0" w:color="auto"/>
              <w:right w:val="single" w:sz="8" w:space="0" w:color="auto"/>
            </w:tcBorders>
            <w:shd w:val="clear" w:color="auto" w:fill="auto"/>
            <w:noWrap/>
            <w:vAlign w:val="center"/>
            <w:hideMark/>
          </w:tcPr>
          <w:p w14:paraId="2244114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7A33EE5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E420E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262172984</w:t>
            </w:r>
          </w:p>
        </w:tc>
        <w:tc>
          <w:tcPr>
            <w:tcW w:w="7229" w:type="dxa"/>
            <w:tcBorders>
              <w:top w:val="nil"/>
              <w:left w:val="nil"/>
              <w:bottom w:val="single" w:sz="8" w:space="0" w:color="auto"/>
              <w:right w:val="single" w:sz="8" w:space="0" w:color="auto"/>
            </w:tcBorders>
            <w:shd w:val="clear" w:color="auto" w:fill="auto"/>
            <w:vAlign w:val="center"/>
            <w:hideMark/>
          </w:tcPr>
          <w:p w14:paraId="44D0468B"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CENTRE WALLON DE RECHERCHES AGRONOMIQUES</w:t>
            </w:r>
          </w:p>
        </w:tc>
        <w:tc>
          <w:tcPr>
            <w:tcW w:w="709" w:type="dxa"/>
            <w:tcBorders>
              <w:top w:val="nil"/>
              <w:left w:val="nil"/>
              <w:bottom w:val="single" w:sz="8" w:space="0" w:color="auto"/>
              <w:right w:val="single" w:sz="8" w:space="0" w:color="auto"/>
            </w:tcBorders>
            <w:shd w:val="clear" w:color="auto" w:fill="auto"/>
            <w:noWrap/>
            <w:vAlign w:val="center"/>
            <w:hideMark/>
          </w:tcPr>
          <w:p w14:paraId="052F148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5FF7943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54C45C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772472960</w:t>
            </w:r>
          </w:p>
        </w:tc>
        <w:tc>
          <w:tcPr>
            <w:tcW w:w="7229" w:type="dxa"/>
            <w:tcBorders>
              <w:top w:val="nil"/>
              <w:left w:val="nil"/>
              <w:bottom w:val="single" w:sz="8" w:space="0" w:color="auto"/>
              <w:right w:val="single" w:sz="8" w:space="0" w:color="auto"/>
            </w:tcBorders>
            <w:shd w:val="clear" w:color="auto" w:fill="auto"/>
            <w:vAlign w:val="center"/>
            <w:hideMark/>
          </w:tcPr>
          <w:p w14:paraId="4A1D644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wallon des calamités naturelles</w:t>
            </w:r>
          </w:p>
        </w:tc>
        <w:tc>
          <w:tcPr>
            <w:tcW w:w="709" w:type="dxa"/>
            <w:tcBorders>
              <w:top w:val="nil"/>
              <w:left w:val="nil"/>
              <w:bottom w:val="single" w:sz="8" w:space="0" w:color="auto"/>
              <w:right w:val="single" w:sz="8" w:space="0" w:color="auto"/>
            </w:tcBorders>
            <w:shd w:val="clear" w:color="auto" w:fill="auto"/>
            <w:noWrap/>
            <w:vAlign w:val="center"/>
            <w:hideMark/>
          </w:tcPr>
          <w:p w14:paraId="649C6C6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36EDE96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7FEECC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810888623</w:t>
            </w:r>
          </w:p>
        </w:tc>
        <w:tc>
          <w:tcPr>
            <w:tcW w:w="7229" w:type="dxa"/>
            <w:tcBorders>
              <w:top w:val="nil"/>
              <w:left w:val="nil"/>
              <w:bottom w:val="single" w:sz="8" w:space="0" w:color="auto"/>
              <w:right w:val="single" w:sz="8" w:space="0" w:color="auto"/>
            </w:tcBorders>
            <w:shd w:val="clear" w:color="auto" w:fill="auto"/>
            <w:vAlign w:val="center"/>
            <w:hideMark/>
          </w:tcPr>
          <w:p w14:paraId="49CEA1D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Wallonie-Bruxelles International</w:t>
            </w:r>
          </w:p>
        </w:tc>
        <w:tc>
          <w:tcPr>
            <w:tcW w:w="709" w:type="dxa"/>
            <w:tcBorders>
              <w:top w:val="nil"/>
              <w:left w:val="nil"/>
              <w:bottom w:val="single" w:sz="8" w:space="0" w:color="auto"/>
              <w:right w:val="single" w:sz="8" w:space="0" w:color="auto"/>
            </w:tcBorders>
            <w:shd w:val="clear" w:color="auto" w:fill="auto"/>
            <w:noWrap/>
            <w:vAlign w:val="center"/>
            <w:hideMark/>
          </w:tcPr>
          <w:p w14:paraId="17230E7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7BAACA7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1F106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866518618</w:t>
            </w:r>
          </w:p>
        </w:tc>
        <w:tc>
          <w:tcPr>
            <w:tcW w:w="7229" w:type="dxa"/>
            <w:tcBorders>
              <w:top w:val="nil"/>
              <w:left w:val="nil"/>
              <w:bottom w:val="single" w:sz="8" w:space="0" w:color="auto"/>
              <w:right w:val="single" w:sz="8" w:space="0" w:color="auto"/>
            </w:tcBorders>
            <w:shd w:val="clear" w:color="auto" w:fill="auto"/>
            <w:vAlign w:val="center"/>
            <w:hideMark/>
          </w:tcPr>
          <w:p w14:paraId="22C4CA9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IWEPS</w:t>
            </w:r>
          </w:p>
        </w:tc>
        <w:tc>
          <w:tcPr>
            <w:tcW w:w="709" w:type="dxa"/>
            <w:tcBorders>
              <w:top w:val="nil"/>
              <w:left w:val="nil"/>
              <w:bottom w:val="single" w:sz="8" w:space="0" w:color="auto"/>
              <w:right w:val="single" w:sz="8" w:space="0" w:color="auto"/>
            </w:tcBorders>
            <w:shd w:val="clear" w:color="auto" w:fill="auto"/>
            <w:noWrap/>
            <w:vAlign w:val="center"/>
            <w:hideMark/>
          </w:tcPr>
          <w:p w14:paraId="729C927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0B58B79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27550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898739543</w:t>
            </w:r>
          </w:p>
        </w:tc>
        <w:tc>
          <w:tcPr>
            <w:tcW w:w="7229" w:type="dxa"/>
            <w:tcBorders>
              <w:top w:val="nil"/>
              <w:left w:val="nil"/>
              <w:bottom w:val="single" w:sz="8" w:space="0" w:color="auto"/>
              <w:right w:val="single" w:sz="8" w:space="0" w:color="auto"/>
            </w:tcBorders>
            <w:shd w:val="clear" w:color="auto" w:fill="auto"/>
            <w:vAlign w:val="center"/>
            <w:hideMark/>
          </w:tcPr>
          <w:p w14:paraId="19F7021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COMMISSARIAT GENERAL AU TOURISME</w:t>
            </w:r>
          </w:p>
        </w:tc>
        <w:tc>
          <w:tcPr>
            <w:tcW w:w="709" w:type="dxa"/>
            <w:tcBorders>
              <w:top w:val="nil"/>
              <w:left w:val="nil"/>
              <w:bottom w:val="single" w:sz="8" w:space="0" w:color="auto"/>
              <w:right w:val="single" w:sz="8" w:space="0" w:color="auto"/>
            </w:tcBorders>
            <w:shd w:val="clear" w:color="auto" w:fill="auto"/>
            <w:noWrap/>
            <w:vAlign w:val="center"/>
            <w:hideMark/>
          </w:tcPr>
          <w:p w14:paraId="3417AD1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1</w:t>
            </w:r>
          </w:p>
        </w:tc>
      </w:tr>
      <w:tr w:rsidR="00457152" w:rsidRPr="001C3D29" w14:paraId="612DA989"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88842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202414452</w:t>
            </w:r>
          </w:p>
        </w:tc>
        <w:tc>
          <w:tcPr>
            <w:tcW w:w="7229" w:type="dxa"/>
            <w:tcBorders>
              <w:top w:val="nil"/>
              <w:left w:val="nil"/>
              <w:bottom w:val="single" w:sz="8" w:space="0" w:color="auto"/>
              <w:right w:val="single" w:sz="8" w:space="0" w:color="auto"/>
            </w:tcBorders>
            <w:shd w:val="clear" w:color="auto" w:fill="auto"/>
            <w:vAlign w:val="center"/>
            <w:hideMark/>
          </w:tcPr>
          <w:p w14:paraId="4141E97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PORT AUTONOME DE LIEGE</w:t>
            </w:r>
          </w:p>
        </w:tc>
        <w:tc>
          <w:tcPr>
            <w:tcW w:w="709" w:type="dxa"/>
            <w:tcBorders>
              <w:top w:val="nil"/>
              <w:left w:val="nil"/>
              <w:bottom w:val="single" w:sz="8" w:space="0" w:color="auto"/>
              <w:right w:val="single" w:sz="8" w:space="0" w:color="auto"/>
            </w:tcBorders>
            <w:shd w:val="clear" w:color="auto" w:fill="auto"/>
            <w:noWrap/>
            <w:vAlign w:val="center"/>
            <w:hideMark/>
          </w:tcPr>
          <w:p w14:paraId="18A731C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615059D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CDCB7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208201095</w:t>
            </w:r>
          </w:p>
        </w:tc>
        <w:tc>
          <w:tcPr>
            <w:tcW w:w="7229" w:type="dxa"/>
            <w:tcBorders>
              <w:top w:val="nil"/>
              <w:left w:val="nil"/>
              <w:bottom w:val="single" w:sz="8" w:space="0" w:color="auto"/>
              <w:right w:val="single" w:sz="8" w:space="0" w:color="auto"/>
            </w:tcBorders>
            <w:shd w:val="clear" w:color="auto" w:fill="auto"/>
            <w:vAlign w:val="center"/>
            <w:hideMark/>
          </w:tcPr>
          <w:p w14:paraId="0503F7F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Port Autonome de Charleroi</w:t>
            </w:r>
          </w:p>
        </w:tc>
        <w:tc>
          <w:tcPr>
            <w:tcW w:w="709" w:type="dxa"/>
            <w:tcBorders>
              <w:top w:val="nil"/>
              <w:left w:val="nil"/>
              <w:bottom w:val="single" w:sz="8" w:space="0" w:color="auto"/>
              <w:right w:val="single" w:sz="8" w:space="0" w:color="auto"/>
            </w:tcBorders>
            <w:shd w:val="clear" w:color="auto" w:fill="auto"/>
            <w:noWrap/>
            <w:vAlign w:val="center"/>
            <w:hideMark/>
          </w:tcPr>
          <w:p w14:paraId="044B8C4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1F16843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92E70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218569902</w:t>
            </w:r>
          </w:p>
        </w:tc>
        <w:tc>
          <w:tcPr>
            <w:tcW w:w="7229" w:type="dxa"/>
            <w:tcBorders>
              <w:top w:val="nil"/>
              <w:left w:val="nil"/>
              <w:bottom w:val="single" w:sz="8" w:space="0" w:color="auto"/>
              <w:right w:val="single" w:sz="8" w:space="0" w:color="auto"/>
            </w:tcBorders>
            <w:shd w:val="clear" w:color="auto" w:fill="auto"/>
            <w:vAlign w:val="center"/>
            <w:hideMark/>
          </w:tcPr>
          <w:p w14:paraId="38B6605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PORT AUTONOME DE NAMUR</w:t>
            </w:r>
          </w:p>
        </w:tc>
        <w:tc>
          <w:tcPr>
            <w:tcW w:w="709" w:type="dxa"/>
            <w:tcBorders>
              <w:top w:val="nil"/>
              <w:left w:val="nil"/>
              <w:bottom w:val="single" w:sz="8" w:space="0" w:color="auto"/>
              <w:right w:val="single" w:sz="8" w:space="0" w:color="auto"/>
            </w:tcBorders>
            <w:shd w:val="clear" w:color="auto" w:fill="auto"/>
            <w:noWrap/>
            <w:vAlign w:val="center"/>
            <w:hideMark/>
          </w:tcPr>
          <w:p w14:paraId="479AF78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2646418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DDAA56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236363165</w:t>
            </w:r>
          </w:p>
        </w:tc>
        <w:tc>
          <w:tcPr>
            <w:tcW w:w="7229" w:type="dxa"/>
            <w:tcBorders>
              <w:top w:val="nil"/>
              <w:left w:val="nil"/>
              <w:bottom w:val="single" w:sz="8" w:space="0" w:color="auto"/>
              <w:right w:val="single" w:sz="8" w:space="0" w:color="auto"/>
            </w:tcBorders>
            <w:shd w:val="clear" w:color="auto" w:fill="auto"/>
            <w:vAlign w:val="center"/>
            <w:hideMark/>
          </w:tcPr>
          <w:p w14:paraId="0807D9C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Office wallon de la Formation professionnelle et de l'Emploi </w:t>
            </w:r>
          </w:p>
        </w:tc>
        <w:tc>
          <w:tcPr>
            <w:tcW w:w="709" w:type="dxa"/>
            <w:tcBorders>
              <w:top w:val="nil"/>
              <w:left w:val="nil"/>
              <w:bottom w:val="single" w:sz="8" w:space="0" w:color="auto"/>
              <w:right w:val="single" w:sz="8" w:space="0" w:color="auto"/>
            </w:tcBorders>
            <w:shd w:val="clear" w:color="auto" w:fill="auto"/>
            <w:noWrap/>
            <w:vAlign w:val="center"/>
            <w:hideMark/>
          </w:tcPr>
          <w:p w14:paraId="30396E3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3FDC719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4C69B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267314479</w:t>
            </w:r>
          </w:p>
        </w:tc>
        <w:tc>
          <w:tcPr>
            <w:tcW w:w="7229" w:type="dxa"/>
            <w:tcBorders>
              <w:top w:val="nil"/>
              <w:left w:val="nil"/>
              <w:bottom w:val="single" w:sz="8" w:space="0" w:color="auto"/>
              <w:right w:val="single" w:sz="8" w:space="0" w:color="auto"/>
            </w:tcBorders>
            <w:shd w:val="clear" w:color="auto" w:fill="auto"/>
            <w:vAlign w:val="center"/>
            <w:hideMark/>
          </w:tcPr>
          <w:p w14:paraId="3E80D95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Agence wallonne à l'Exportation et aux Investissements étrangers</w:t>
            </w:r>
          </w:p>
        </w:tc>
        <w:tc>
          <w:tcPr>
            <w:tcW w:w="709" w:type="dxa"/>
            <w:tcBorders>
              <w:top w:val="nil"/>
              <w:left w:val="nil"/>
              <w:bottom w:val="single" w:sz="8" w:space="0" w:color="auto"/>
              <w:right w:val="single" w:sz="8" w:space="0" w:color="auto"/>
            </w:tcBorders>
            <w:shd w:val="clear" w:color="auto" w:fill="auto"/>
            <w:noWrap/>
            <w:vAlign w:val="center"/>
            <w:hideMark/>
          </w:tcPr>
          <w:p w14:paraId="701DBCA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5126E94F"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FFB7E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267400492</w:t>
            </w:r>
          </w:p>
        </w:tc>
        <w:tc>
          <w:tcPr>
            <w:tcW w:w="7229" w:type="dxa"/>
            <w:tcBorders>
              <w:top w:val="nil"/>
              <w:left w:val="nil"/>
              <w:bottom w:val="single" w:sz="8" w:space="0" w:color="auto"/>
              <w:right w:val="single" w:sz="8" w:space="0" w:color="auto"/>
            </w:tcBorders>
            <w:shd w:val="clear" w:color="auto" w:fill="auto"/>
            <w:vAlign w:val="center"/>
            <w:hideMark/>
          </w:tcPr>
          <w:p w14:paraId="1B3EFC47"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AGENCE WALLONNE POUR LA PROMOTION D'UNE AGRICULTURE DE QUALITE</w:t>
            </w:r>
          </w:p>
        </w:tc>
        <w:tc>
          <w:tcPr>
            <w:tcW w:w="709" w:type="dxa"/>
            <w:tcBorders>
              <w:top w:val="nil"/>
              <w:left w:val="nil"/>
              <w:bottom w:val="single" w:sz="8" w:space="0" w:color="auto"/>
              <w:right w:val="single" w:sz="8" w:space="0" w:color="auto"/>
            </w:tcBorders>
            <w:shd w:val="clear" w:color="auto" w:fill="auto"/>
            <w:noWrap/>
            <w:vAlign w:val="center"/>
            <w:hideMark/>
          </w:tcPr>
          <w:p w14:paraId="5A60DDB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404BB0C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D1532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475273274</w:t>
            </w:r>
          </w:p>
        </w:tc>
        <w:tc>
          <w:tcPr>
            <w:tcW w:w="7229" w:type="dxa"/>
            <w:tcBorders>
              <w:top w:val="nil"/>
              <w:left w:val="nil"/>
              <w:bottom w:val="single" w:sz="8" w:space="0" w:color="auto"/>
              <w:right w:val="single" w:sz="8" w:space="0" w:color="auto"/>
            </w:tcBorders>
            <w:shd w:val="clear" w:color="auto" w:fill="auto"/>
            <w:vAlign w:val="center"/>
            <w:hideMark/>
          </w:tcPr>
          <w:p w14:paraId="656F64F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PORT AUTONOME DU CENTRE ET DE L'OUEST</w:t>
            </w:r>
          </w:p>
        </w:tc>
        <w:tc>
          <w:tcPr>
            <w:tcW w:w="709" w:type="dxa"/>
            <w:tcBorders>
              <w:top w:val="nil"/>
              <w:left w:val="nil"/>
              <w:bottom w:val="single" w:sz="8" w:space="0" w:color="auto"/>
              <w:right w:val="single" w:sz="8" w:space="0" w:color="auto"/>
            </w:tcBorders>
            <w:shd w:val="clear" w:color="auto" w:fill="auto"/>
            <w:noWrap/>
            <w:vAlign w:val="center"/>
            <w:hideMark/>
          </w:tcPr>
          <w:p w14:paraId="7D805BB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0D8C2A3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CABE8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693771021</w:t>
            </w:r>
          </w:p>
        </w:tc>
        <w:tc>
          <w:tcPr>
            <w:tcW w:w="7229" w:type="dxa"/>
            <w:tcBorders>
              <w:top w:val="nil"/>
              <w:left w:val="nil"/>
              <w:bottom w:val="single" w:sz="8" w:space="0" w:color="auto"/>
              <w:right w:val="single" w:sz="8" w:space="0" w:color="auto"/>
            </w:tcBorders>
            <w:shd w:val="clear" w:color="auto" w:fill="auto"/>
            <w:vAlign w:val="center"/>
            <w:hideMark/>
          </w:tcPr>
          <w:p w14:paraId="26FD20C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Caisse publique wallonne d'allocations familiales-FAMIWAL</w:t>
            </w:r>
          </w:p>
        </w:tc>
        <w:tc>
          <w:tcPr>
            <w:tcW w:w="709" w:type="dxa"/>
            <w:tcBorders>
              <w:top w:val="nil"/>
              <w:left w:val="nil"/>
              <w:bottom w:val="single" w:sz="8" w:space="0" w:color="auto"/>
              <w:right w:val="single" w:sz="8" w:space="0" w:color="auto"/>
            </w:tcBorders>
            <w:shd w:val="clear" w:color="auto" w:fill="auto"/>
            <w:noWrap/>
            <w:vAlign w:val="center"/>
            <w:hideMark/>
          </w:tcPr>
          <w:p w14:paraId="57DE7DC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37FEA425"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53B46A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849413657</w:t>
            </w:r>
          </w:p>
        </w:tc>
        <w:tc>
          <w:tcPr>
            <w:tcW w:w="7229" w:type="dxa"/>
            <w:tcBorders>
              <w:top w:val="nil"/>
              <w:left w:val="nil"/>
              <w:bottom w:val="single" w:sz="8" w:space="0" w:color="auto"/>
              <w:right w:val="single" w:sz="8" w:space="0" w:color="auto"/>
            </w:tcBorders>
            <w:shd w:val="clear" w:color="auto" w:fill="auto"/>
            <w:vAlign w:val="center"/>
            <w:hideMark/>
          </w:tcPr>
          <w:p w14:paraId="5E1379D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Ecole d'administration publique commune à la Communauté française et à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2C363E3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1C3D29" w14:paraId="59C2FC12"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EEBEE3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869559171</w:t>
            </w:r>
          </w:p>
        </w:tc>
        <w:tc>
          <w:tcPr>
            <w:tcW w:w="7229" w:type="dxa"/>
            <w:tcBorders>
              <w:top w:val="nil"/>
              <w:left w:val="nil"/>
              <w:bottom w:val="single" w:sz="8" w:space="0" w:color="auto"/>
              <w:right w:val="single" w:sz="8" w:space="0" w:color="auto"/>
            </w:tcBorders>
            <w:shd w:val="clear" w:color="auto" w:fill="auto"/>
            <w:vAlign w:val="center"/>
            <w:hideMark/>
          </w:tcPr>
          <w:p w14:paraId="7C1DA3F7"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Institut wallon de formation en alternance et des indépendants et petites et moyennes entreprises</w:t>
            </w:r>
          </w:p>
        </w:tc>
        <w:tc>
          <w:tcPr>
            <w:tcW w:w="709" w:type="dxa"/>
            <w:tcBorders>
              <w:top w:val="nil"/>
              <w:left w:val="nil"/>
              <w:bottom w:val="single" w:sz="8" w:space="0" w:color="auto"/>
              <w:right w:val="single" w:sz="8" w:space="0" w:color="auto"/>
            </w:tcBorders>
            <w:shd w:val="clear" w:color="auto" w:fill="auto"/>
            <w:noWrap/>
            <w:vAlign w:val="center"/>
            <w:hideMark/>
          </w:tcPr>
          <w:p w14:paraId="1828369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2</w:t>
            </w:r>
          </w:p>
        </w:tc>
      </w:tr>
      <w:tr w:rsidR="00457152" w:rsidRPr="00457152" w14:paraId="22C9B71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4D27B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202268754</w:t>
            </w:r>
          </w:p>
        </w:tc>
        <w:tc>
          <w:tcPr>
            <w:tcW w:w="7229" w:type="dxa"/>
            <w:tcBorders>
              <w:top w:val="nil"/>
              <w:left w:val="nil"/>
              <w:bottom w:val="single" w:sz="8" w:space="0" w:color="auto"/>
              <w:right w:val="single" w:sz="8" w:space="0" w:color="auto"/>
            </w:tcBorders>
            <w:shd w:val="clear" w:color="auto" w:fill="auto"/>
            <w:vAlign w:val="center"/>
            <w:hideMark/>
          </w:tcPr>
          <w:p w14:paraId="32FA586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CREDIT SOCIAL LOGEMENT</w:t>
            </w:r>
          </w:p>
        </w:tc>
        <w:tc>
          <w:tcPr>
            <w:tcW w:w="709" w:type="dxa"/>
            <w:tcBorders>
              <w:top w:val="nil"/>
              <w:left w:val="nil"/>
              <w:bottom w:val="single" w:sz="8" w:space="0" w:color="auto"/>
              <w:right w:val="single" w:sz="8" w:space="0" w:color="auto"/>
            </w:tcBorders>
            <w:shd w:val="clear" w:color="auto" w:fill="auto"/>
            <w:noWrap/>
            <w:vAlign w:val="center"/>
            <w:hideMark/>
          </w:tcPr>
          <w:p w14:paraId="491E199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7D695C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80B38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216754517</w:t>
            </w:r>
          </w:p>
        </w:tc>
        <w:tc>
          <w:tcPr>
            <w:tcW w:w="7229" w:type="dxa"/>
            <w:tcBorders>
              <w:top w:val="nil"/>
              <w:left w:val="nil"/>
              <w:bottom w:val="single" w:sz="8" w:space="0" w:color="auto"/>
              <w:right w:val="single" w:sz="8" w:space="0" w:color="auto"/>
            </w:tcBorders>
            <w:shd w:val="clear" w:color="auto" w:fill="auto"/>
            <w:vAlign w:val="center"/>
            <w:hideMark/>
          </w:tcPr>
          <w:p w14:paraId="7774569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Conseil Economique Social et Environnemental de Wallonie</w:t>
            </w:r>
          </w:p>
        </w:tc>
        <w:tc>
          <w:tcPr>
            <w:tcW w:w="709" w:type="dxa"/>
            <w:tcBorders>
              <w:top w:val="nil"/>
              <w:left w:val="nil"/>
              <w:bottom w:val="single" w:sz="8" w:space="0" w:color="auto"/>
              <w:right w:val="single" w:sz="8" w:space="0" w:color="auto"/>
            </w:tcBorders>
            <w:shd w:val="clear" w:color="auto" w:fill="auto"/>
            <w:noWrap/>
            <w:vAlign w:val="center"/>
            <w:hideMark/>
          </w:tcPr>
          <w:p w14:paraId="452C196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E09892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3BB5B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219919487</w:t>
            </w:r>
          </w:p>
        </w:tc>
        <w:tc>
          <w:tcPr>
            <w:tcW w:w="7229" w:type="dxa"/>
            <w:tcBorders>
              <w:top w:val="nil"/>
              <w:left w:val="nil"/>
              <w:bottom w:val="single" w:sz="8" w:space="0" w:color="auto"/>
              <w:right w:val="single" w:sz="8" w:space="0" w:color="auto"/>
            </w:tcBorders>
            <w:shd w:val="clear" w:color="auto" w:fill="auto"/>
            <w:vAlign w:val="center"/>
            <w:hideMark/>
          </w:tcPr>
          <w:p w14:paraId="23B7654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Régionale d'Investissement de Wallonie</w:t>
            </w:r>
          </w:p>
        </w:tc>
        <w:tc>
          <w:tcPr>
            <w:tcW w:w="709" w:type="dxa"/>
            <w:tcBorders>
              <w:top w:val="nil"/>
              <w:left w:val="nil"/>
              <w:bottom w:val="single" w:sz="8" w:space="0" w:color="auto"/>
              <w:right w:val="single" w:sz="8" w:space="0" w:color="auto"/>
            </w:tcBorders>
            <w:shd w:val="clear" w:color="auto" w:fill="auto"/>
            <w:noWrap/>
            <w:vAlign w:val="center"/>
            <w:hideMark/>
          </w:tcPr>
          <w:p w14:paraId="4DB5444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BE4A0F1"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DF4E7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227842904</w:t>
            </w:r>
          </w:p>
        </w:tc>
        <w:tc>
          <w:tcPr>
            <w:tcW w:w="7229" w:type="dxa"/>
            <w:tcBorders>
              <w:top w:val="nil"/>
              <w:left w:val="nil"/>
              <w:bottom w:val="single" w:sz="8" w:space="0" w:color="auto"/>
              <w:right w:val="single" w:sz="8" w:space="0" w:color="auto"/>
            </w:tcBorders>
            <w:shd w:val="clear" w:color="auto" w:fill="auto"/>
            <w:vAlign w:val="center"/>
            <w:hideMark/>
          </w:tcPr>
          <w:p w14:paraId="27D23F5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 FINANCEMENT ET DE GARANTIE DES PETITES ET MOYENNES ENTREPRISES</w:t>
            </w:r>
          </w:p>
        </w:tc>
        <w:tc>
          <w:tcPr>
            <w:tcW w:w="709" w:type="dxa"/>
            <w:tcBorders>
              <w:top w:val="nil"/>
              <w:left w:val="nil"/>
              <w:bottom w:val="single" w:sz="8" w:space="0" w:color="auto"/>
              <w:right w:val="single" w:sz="8" w:space="0" w:color="auto"/>
            </w:tcBorders>
            <w:shd w:val="clear" w:color="auto" w:fill="auto"/>
            <w:noWrap/>
            <w:vAlign w:val="center"/>
            <w:hideMark/>
          </w:tcPr>
          <w:p w14:paraId="47D5B09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76AF2F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CFF22B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231550084</w:t>
            </w:r>
          </w:p>
        </w:tc>
        <w:tc>
          <w:tcPr>
            <w:tcW w:w="7229" w:type="dxa"/>
            <w:tcBorders>
              <w:top w:val="nil"/>
              <w:left w:val="nil"/>
              <w:bottom w:val="single" w:sz="8" w:space="0" w:color="auto"/>
              <w:right w:val="single" w:sz="8" w:space="0" w:color="auto"/>
            </w:tcBorders>
            <w:shd w:val="clear" w:color="auto" w:fill="auto"/>
            <w:vAlign w:val="center"/>
            <w:hideMark/>
          </w:tcPr>
          <w:p w14:paraId="22E335A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DU LOGEMENT</w:t>
            </w:r>
          </w:p>
        </w:tc>
        <w:tc>
          <w:tcPr>
            <w:tcW w:w="709" w:type="dxa"/>
            <w:tcBorders>
              <w:top w:val="nil"/>
              <w:left w:val="nil"/>
              <w:bottom w:val="single" w:sz="8" w:space="0" w:color="auto"/>
              <w:right w:val="single" w:sz="8" w:space="0" w:color="auto"/>
            </w:tcBorders>
            <w:shd w:val="clear" w:color="auto" w:fill="auto"/>
            <w:noWrap/>
            <w:vAlign w:val="center"/>
            <w:hideMark/>
          </w:tcPr>
          <w:p w14:paraId="018CF3A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4BA425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CF74C7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240365703</w:t>
            </w:r>
          </w:p>
        </w:tc>
        <w:tc>
          <w:tcPr>
            <w:tcW w:w="7229" w:type="dxa"/>
            <w:tcBorders>
              <w:top w:val="nil"/>
              <w:left w:val="nil"/>
              <w:bottom w:val="single" w:sz="8" w:space="0" w:color="auto"/>
              <w:right w:val="single" w:sz="8" w:space="0" w:color="auto"/>
            </w:tcBorders>
            <w:shd w:val="clear" w:color="auto" w:fill="auto"/>
            <w:vAlign w:val="center"/>
            <w:hideMark/>
          </w:tcPr>
          <w:p w14:paraId="363D3DB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DE GESTION DU FRI DE LA REGION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6674AA6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7C965C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8F759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242069339</w:t>
            </w:r>
          </w:p>
        </w:tc>
        <w:tc>
          <w:tcPr>
            <w:tcW w:w="7229" w:type="dxa"/>
            <w:tcBorders>
              <w:top w:val="nil"/>
              <w:left w:val="nil"/>
              <w:bottom w:val="single" w:sz="8" w:space="0" w:color="auto"/>
              <w:right w:val="single" w:sz="8" w:space="0" w:color="auto"/>
            </w:tcBorders>
            <w:shd w:val="clear" w:color="auto" w:fill="auto"/>
            <w:vAlign w:val="center"/>
            <w:hideMark/>
          </w:tcPr>
          <w:p w14:paraId="529F235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Opérateur de Transport de Wallonie </w:t>
            </w:r>
          </w:p>
        </w:tc>
        <w:tc>
          <w:tcPr>
            <w:tcW w:w="709" w:type="dxa"/>
            <w:tcBorders>
              <w:top w:val="nil"/>
              <w:left w:val="nil"/>
              <w:bottom w:val="single" w:sz="8" w:space="0" w:color="auto"/>
              <w:right w:val="single" w:sz="8" w:space="0" w:color="auto"/>
            </w:tcBorders>
            <w:shd w:val="clear" w:color="auto" w:fill="auto"/>
            <w:noWrap/>
            <w:vAlign w:val="center"/>
            <w:hideMark/>
          </w:tcPr>
          <w:p w14:paraId="3E1B48E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B354E5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452F15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243929462</w:t>
            </w:r>
          </w:p>
        </w:tc>
        <w:tc>
          <w:tcPr>
            <w:tcW w:w="7229" w:type="dxa"/>
            <w:tcBorders>
              <w:top w:val="nil"/>
              <w:left w:val="nil"/>
              <w:bottom w:val="single" w:sz="8" w:space="0" w:color="auto"/>
              <w:right w:val="single" w:sz="8" w:space="0" w:color="auto"/>
            </w:tcBorders>
            <w:shd w:val="clear" w:color="auto" w:fill="auto"/>
            <w:vAlign w:val="center"/>
            <w:hideMark/>
          </w:tcPr>
          <w:p w14:paraId="3D01733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SPAQuE</w:t>
            </w:r>
          </w:p>
        </w:tc>
        <w:tc>
          <w:tcPr>
            <w:tcW w:w="709" w:type="dxa"/>
            <w:tcBorders>
              <w:top w:val="nil"/>
              <w:left w:val="nil"/>
              <w:bottom w:val="single" w:sz="8" w:space="0" w:color="auto"/>
              <w:right w:val="single" w:sz="8" w:space="0" w:color="auto"/>
            </w:tcBorders>
            <w:shd w:val="clear" w:color="auto" w:fill="auto"/>
            <w:noWrap/>
            <w:vAlign w:val="center"/>
            <w:hideMark/>
          </w:tcPr>
          <w:p w14:paraId="7BADF24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0260992"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70B157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252151302</w:t>
            </w:r>
          </w:p>
        </w:tc>
        <w:tc>
          <w:tcPr>
            <w:tcW w:w="7229" w:type="dxa"/>
            <w:tcBorders>
              <w:top w:val="nil"/>
              <w:left w:val="nil"/>
              <w:bottom w:val="single" w:sz="8" w:space="0" w:color="auto"/>
              <w:right w:val="single" w:sz="8" w:space="0" w:color="auto"/>
            </w:tcBorders>
            <w:shd w:val="clear" w:color="auto" w:fill="auto"/>
            <w:vAlign w:val="center"/>
            <w:hideMark/>
          </w:tcPr>
          <w:p w14:paraId="6F43DA2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 FINANCEMENT COMPLEMENTAIRE DES INFRASTRUCTURES</w:t>
            </w:r>
          </w:p>
        </w:tc>
        <w:tc>
          <w:tcPr>
            <w:tcW w:w="709" w:type="dxa"/>
            <w:tcBorders>
              <w:top w:val="nil"/>
              <w:left w:val="nil"/>
              <w:bottom w:val="single" w:sz="8" w:space="0" w:color="auto"/>
              <w:right w:val="single" w:sz="8" w:space="0" w:color="auto"/>
            </w:tcBorders>
            <w:shd w:val="clear" w:color="auto" w:fill="auto"/>
            <w:noWrap/>
            <w:vAlign w:val="center"/>
            <w:hideMark/>
          </w:tcPr>
          <w:p w14:paraId="191545D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8D2AE30"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4A218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260639790</w:t>
            </w:r>
          </w:p>
        </w:tc>
        <w:tc>
          <w:tcPr>
            <w:tcW w:w="7229" w:type="dxa"/>
            <w:tcBorders>
              <w:top w:val="nil"/>
              <w:left w:val="nil"/>
              <w:bottom w:val="single" w:sz="8" w:space="0" w:color="auto"/>
              <w:right w:val="single" w:sz="8" w:space="0" w:color="auto"/>
            </w:tcBorders>
            <w:shd w:val="clear" w:color="auto" w:fill="auto"/>
            <w:vAlign w:val="center"/>
            <w:hideMark/>
          </w:tcPr>
          <w:p w14:paraId="6CF4D257"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D'ASSAINISSEMENT ET DE RENOVATION DES SITES INDUSTRIELS DU BRABANT WALLON</w:t>
            </w:r>
          </w:p>
        </w:tc>
        <w:tc>
          <w:tcPr>
            <w:tcW w:w="709" w:type="dxa"/>
            <w:tcBorders>
              <w:top w:val="nil"/>
              <w:left w:val="nil"/>
              <w:bottom w:val="single" w:sz="8" w:space="0" w:color="auto"/>
              <w:right w:val="single" w:sz="8" w:space="0" w:color="auto"/>
            </w:tcBorders>
            <w:shd w:val="clear" w:color="auto" w:fill="auto"/>
            <w:noWrap/>
            <w:vAlign w:val="center"/>
            <w:hideMark/>
          </w:tcPr>
          <w:p w14:paraId="07364A7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938931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57138C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400351068</w:t>
            </w:r>
          </w:p>
        </w:tc>
        <w:tc>
          <w:tcPr>
            <w:tcW w:w="7229" w:type="dxa"/>
            <w:tcBorders>
              <w:top w:val="nil"/>
              <w:left w:val="nil"/>
              <w:bottom w:val="single" w:sz="8" w:space="0" w:color="auto"/>
              <w:right w:val="single" w:sz="8" w:space="0" w:color="auto"/>
            </w:tcBorders>
            <w:shd w:val="clear" w:color="auto" w:fill="auto"/>
            <w:vAlign w:val="center"/>
            <w:hideMark/>
          </w:tcPr>
          <w:p w14:paraId="739D411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CREDIT SOCIAL DE LA PROVINCE DU BRABANT WALLON</w:t>
            </w:r>
          </w:p>
        </w:tc>
        <w:tc>
          <w:tcPr>
            <w:tcW w:w="709" w:type="dxa"/>
            <w:tcBorders>
              <w:top w:val="nil"/>
              <w:left w:val="nil"/>
              <w:bottom w:val="single" w:sz="8" w:space="0" w:color="auto"/>
              <w:right w:val="single" w:sz="8" w:space="0" w:color="auto"/>
            </w:tcBorders>
            <w:shd w:val="clear" w:color="auto" w:fill="auto"/>
            <w:noWrap/>
            <w:vAlign w:val="center"/>
            <w:hideMark/>
          </w:tcPr>
          <w:p w14:paraId="72D67AF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3462CD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6F1A0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401122615</w:t>
            </w:r>
          </w:p>
        </w:tc>
        <w:tc>
          <w:tcPr>
            <w:tcW w:w="7229" w:type="dxa"/>
            <w:tcBorders>
              <w:top w:val="nil"/>
              <w:left w:val="nil"/>
              <w:bottom w:val="single" w:sz="8" w:space="0" w:color="auto"/>
              <w:right w:val="single" w:sz="8" w:space="0" w:color="auto"/>
            </w:tcBorders>
            <w:shd w:val="clear" w:color="auto" w:fill="auto"/>
            <w:vAlign w:val="center"/>
            <w:hideMark/>
          </w:tcPr>
          <w:p w14:paraId="1346DF2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TERRIENNE DE CREDIT SOCIAL DU HAINAUT</w:t>
            </w:r>
          </w:p>
        </w:tc>
        <w:tc>
          <w:tcPr>
            <w:tcW w:w="709" w:type="dxa"/>
            <w:tcBorders>
              <w:top w:val="nil"/>
              <w:left w:val="nil"/>
              <w:bottom w:val="single" w:sz="8" w:space="0" w:color="auto"/>
              <w:right w:val="single" w:sz="8" w:space="0" w:color="auto"/>
            </w:tcBorders>
            <w:shd w:val="clear" w:color="auto" w:fill="auto"/>
            <w:noWrap/>
            <w:vAlign w:val="center"/>
            <w:hideMark/>
          </w:tcPr>
          <w:p w14:paraId="20ECB0C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80A257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633F61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401228127</w:t>
            </w:r>
          </w:p>
        </w:tc>
        <w:tc>
          <w:tcPr>
            <w:tcW w:w="7229" w:type="dxa"/>
            <w:tcBorders>
              <w:top w:val="nil"/>
              <w:left w:val="nil"/>
              <w:bottom w:val="single" w:sz="8" w:space="0" w:color="auto"/>
              <w:right w:val="single" w:sz="8" w:space="0" w:color="auto"/>
            </w:tcBorders>
            <w:shd w:val="clear" w:color="auto" w:fill="auto"/>
            <w:vAlign w:val="center"/>
            <w:hideMark/>
          </w:tcPr>
          <w:p w14:paraId="3273FDE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Crédit à l'épargne immobilière</w:t>
            </w:r>
          </w:p>
        </w:tc>
        <w:tc>
          <w:tcPr>
            <w:tcW w:w="709" w:type="dxa"/>
            <w:tcBorders>
              <w:top w:val="nil"/>
              <w:left w:val="nil"/>
              <w:bottom w:val="single" w:sz="8" w:space="0" w:color="auto"/>
              <w:right w:val="single" w:sz="8" w:space="0" w:color="auto"/>
            </w:tcBorders>
            <w:shd w:val="clear" w:color="auto" w:fill="auto"/>
            <w:noWrap/>
            <w:vAlign w:val="center"/>
            <w:hideMark/>
          </w:tcPr>
          <w:p w14:paraId="26E19B2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420A40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84D5C6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401412625</w:t>
            </w:r>
          </w:p>
        </w:tc>
        <w:tc>
          <w:tcPr>
            <w:tcW w:w="7229" w:type="dxa"/>
            <w:tcBorders>
              <w:top w:val="nil"/>
              <w:left w:val="nil"/>
              <w:bottom w:val="single" w:sz="8" w:space="0" w:color="auto"/>
              <w:right w:val="single" w:sz="8" w:space="0" w:color="auto"/>
            </w:tcBorders>
            <w:shd w:val="clear" w:color="auto" w:fill="auto"/>
            <w:vAlign w:val="center"/>
            <w:hideMark/>
          </w:tcPr>
          <w:p w14:paraId="4ADF423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PROXIPRET</w:t>
            </w:r>
          </w:p>
        </w:tc>
        <w:tc>
          <w:tcPr>
            <w:tcW w:w="709" w:type="dxa"/>
            <w:tcBorders>
              <w:top w:val="nil"/>
              <w:left w:val="nil"/>
              <w:bottom w:val="single" w:sz="8" w:space="0" w:color="auto"/>
              <w:right w:val="single" w:sz="8" w:space="0" w:color="auto"/>
            </w:tcBorders>
            <w:shd w:val="clear" w:color="auto" w:fill="auto"/>
            <w:noWrap/>
            <w:vAlign w:val="center"/>
            <w:hideMark/>
          </w:tcPr>
          <w:p w14:paraId="71FB636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457152" w14:paraId="1432F5A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341A37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401465578</w:t>
            </w:r>
          </w:p>
        </w:tc>
        <w:tc>
          <w:tcPr>
            <w:tcW w:w="7229" w:type="dxa"/>
            <w:tcBorders>
              <w:top w:val="nil"/>
              <w:left w:val="nil"/>
              <w:bottom w:val="single" w:sz="8" w:space="0" w:color="auto"/>
              <w:right w:val="single" w:sz="8" w:space="0" w:color="auto"/>
            </w:tcBorders>
            <w:shd w:val="clear" w:color="auto" w:fill="auto"/>
            <w:vAlign w:val="center"/>
            <w:hideMark/>
          </w:tcPr>
          <w:p w14:paraId="08280C6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CREDIALYS</w:t>
            </w:r>
          </w:p>
        </w:tc>
        <w:tc>
          <w:tcPr>
            <w:tcW w:w="709" w:type="dxa"/>
            <w:tcBorders>
              <w:top w:val="nil"/>
              <w:left w:val="nil"/>
              <w:bottom w:val="single" w:sz="8" w:space="0" w:color="auto"/>
              <w:right w:val="single" w:sz="8" w:space="0" w:color="auto"/>
            </w:tcBorders>
            <w:shd w:val="clear" w:color="auto" w:fill="auto"/>
            <w:noWrap/>
            <w:vAlign w:val="center"/>
            <w:hideMark/>
          </w:tcPr>
          <w:p w14:paraId="0370A9E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378AEE9"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205C93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lastRenderedPageBreak/>
              <w:t>401553373</w:t>
            </w:r>
          </w:p>
        </w:tc>
        <w:tc>
          <w:tcPr>
            <w:tcW w:w="7229" w:type="dxa"/>
            <w:tcBorders>
              <w:top w:val="nil"/>
              <w:left w:val="nil"/>
              <w:bottom w:val="single" w:sz="8" w:space="0" w:color="auto"/>
              <w:right w:val="single" w:sz="8" w:space="0" w:color="auto"/>
            </w:tcBorders>
            <w:shd w:val="clear" w:color="auto" w:fill="auto"/>
            <w:vAlign w:val="center"/>
            <w:hideMark/>
          </w:tcPr>
          <w:p w14:paraId="3305A1AB"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LA MAISON OUVRIERE DE L'ARRONDISSEMENT DE CHARLEROI ET DU SUD-HAINAUT</w:t>
            </w:r>
          </w:p>
        </w:tc>
        <w:tc>
          <w:tcPr>
            <w:tcW w:w="709" w:type="dxa"/>
            <w:tcBorders>
              <w:top w:val="nil"/>
              <w:left w:val="nil"/>
              <w:bottom w:val="single" w:sz="8" w:space="0" w:color="auto"/>
              <w:right w:val="single" w:sz="8" w:space="0" w:color="auto"/>
            </w:tcBorders>
            <w:shd w:val="clear" w:color="auto" w:fill="auto"/>
            <w:noWrap/>
            <w:vAlign w:val="center"/>
            <w:hideMark/>
          </w:tcPr>
          <w:p w14:paraId="7A17F0A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4BCE11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DACB9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401609593</w:t>
            </w:r>
          </w:p>
        </w:tc>
        <w:tc>
          <w:tcPr>
            <w:tcW w:w="7229" w:type="dxa"/>
            <w:tcBorders>
              <w:top w:val="nil"/>
              <w:left w:val="nil"/>
              <w:bottom w:val="single" w:sz="8" w:space="0" w:color="auto"/>
              <w:right w:val="single" w:sz="8" w:space="0" w:color="auto"/>
            </w:tcBorders>
            <w:shd w:val="clear" w:color="auto" w:fill="auto"/>
            <w:vAlign w:val="center"/>
            <w:hideMark/>
          </w:tcPr>
          <w:p w14:paraId="2FC0C9A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CREDIT SOCIAL ET LES PETITS PROPRIETAIRES REUNIS</w:t>
            </w:r>
          </w:p>
        </w:tc>
        <w:tc>
          <w:tcPr>
            <w:tcW w:w="709" w:type="dxa"/>
            <w:tcBorders>
              <w:top w:val="nil"/>
              <w:left w:val="nil"/>
              <w:bottom w:val="single" w:sz="8" w:space="0" w:color="auto"/>
              <w:right w:val="single" w:sz="8" w:space="0" w:color="auto"/>
            </w:tcBorders>
            <w:shd w:val="clear" w:color="auto" w:fill="auto"/>
            <w:noWrap/>
            <w:vAlign w:val="center"/>
            <w:hideMark/>
          </w:tcPr>
          <w:p w14:paraId="1205D4A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FDE23B7"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D140CF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401632260</w:t>
            </w:r>
          </w:p>
        </w:tc>
        <w:tc>
          <w:tcPr>
            <w:tcW w:w="7229" w:type="dxa"/>
            <w:tcBorders>
              <w:top w:val="nil"/>
              <w:left w:val="nil"/>
              <w:bottom w:val="single" w:sz="8" w:space="0" w:color="auto"/>
              <w:right w:val="single" w:sz="8" w:space="0" w:color="auto"/>
            </w:tcBorders>
            <w:shd w:val="clear" w:color="auto" w:fill="auto"/>
            <w:vAlign w:val="center"/>
            <w:hideMark/>
          </w:tcPr>
          <w:p w14:paraId="65414E5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BUILDING</w:t>
            </w:r>
          </w:p>
        </w:tc>
        <w:tc>
          <w:tcPr>
            <w:tcW w:w="709" w:type="dxa"/>
            <w:tcBorders>
              <w:top w:val="nil"/>
              <w:left w:val="nil"/>
              <w:bottom w:val="single" w:sz="8" w:space="0" w:color="auto"/>
              <w:right w:val="single" w:sz="8" w:space="0" w:color="auto"/>
            </w:tcBorders>
            <w:shd w:val="clear" w:color="auto" w:fill="auto"/>
            <w:noWrap/>
            <w:vAlign w:val="center"/>
            <w:hideMark/>
          </w:tcPr>
          <w:p w14:paraId="15685DA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F7B22A9"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80CFEF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401731339</w:t>
            </w:r>
          </w:p>
        </w:tc>
        <w:tc>
          <w:tcPr>
            <w:tcW w:w="7229" w:type="dxa"/>
            <w:tcBorders>
              <w:top w:val="nil"/>
              <w:left w:val="nil"/>
              <w:bottom w:val="single" w:sz="8" w:space="0" w:color="auto"/>
              <w:right w:val="single" w:sz="8" w:space="0" w:color="auto"/>
            </w:tcBorders>
            <w:shd w:val="clear" w:color="auto" w:fill="auto"/>
            <w:vAlign w:val="center"/>
            <w:hideMark/>
          </w:tcPr>
          <w:p w14:paraId="559E419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Tous Propriétaires</w:t>
            </w:r>
          </w:p>
        </w:tc>
        <w:tc>
          <w:tcPr>
            <w:tcW w:w="709" w:type="dxa"/>
            <w:tcBorders>
              <w:top w:val="nil"/>
              <w:left w:val="nil"/>
              <w:bottom w:val="single" w:sz="8" w:space="0" w:color="auto"/>
              <w:right w:val="single" w:sz="8" w:space="0" w:color="auto"/>
            </w:tcBorders>
            <w:shd w:val="clear" w:color="auto" w:fill="auto"/>
            <w:noWrap/>
            <w:vAlign w:val="center"/>
            <w:hideMark/>
          </w:tcPr>
          <w:p w14:paraId="334815D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1CC895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1ED9EC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401778057</w:t>
            </w:r>
          </w:p>
        </w:tc>
        <w:tc>
          <w:tcPr>
            <w:tcW w:w="7229" w:type="dxa"/>
            <w:tcBorders>
              <w:top w:val="nil"/>
              <w:left w:val="nil"/>
              <w:bottom w:val="single" w:sz="8" w:space="0" w:color="auto"/>
              <w:right w:val="single" w:sz="8" w:space="0" w:color="auto"/>
            </w:tcBorders>
            <w:shd w:val="clear" w:color="auto" w:fill="auto"/>
            <w:vAlign w:val="center"/>
            <w:hideMark/>
          </w:tcPr>
          <w:p w14:paraId="73F071E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La Prévoyance</w:t>
            </w:r>
          </w:p>
        </w:tc>
        <w:tc>
          <w:tcPr>
            <w:tcW w:w="709" w:type="dxa"/>
            <w:tcBorders>
              <w:top w:val="nil"/>
              <w:left w:val="nil"/>
              <w:bottom w:val="single" w:sz="8" w:space="0" w:color="auto"/>
              <w:right w:val="single" w:sz="8" w:space="0" w:color="auto"/>
            </w:tcBorders>
            <w:shd w:val="clear" w:color="auto" w:fill="auto"/>
            <w:noWrap/>
            <w:vAlign w:val="center"/>
            <w:hideMark/>
          </w:tcPr>
          <w:p w14:paraId="6A4FC88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5798347" w14:textId="77777777" w:rsidTr="00457152">
        <w:trPr>
          <w:trHeight w:val="62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EBD54B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402324326</w:t>
            </w:r>
          </w:p>
        </w:tc>
        <w:tc>
          <w:tcPr>
            <w:tcW w:w="7229" w:type="dxa"/>
            <w:tcBorders>
              <w:top w:val="nil"/>
              <w:left w:val="nil"/>
              <w:bottom w:val="single" w:sz="8" w:space="0" w:color="auto"/>
              <w:right w:val="single" w:sz="8" w:space="0" w:color="auto"/>
            </w:tcBorders>
            <w:shd w:val="clear" w:color="auto" w:fill="auto"/>
            <w:vAlign w:val="center"/>
            <w:hideMark/>
          </w:tcPr>
          <w:p w14:paraId="70691F8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SOCIETE DE CREDIT POUR HABITATIONS SOCIALES » en abrégé « S.C.H.S » en langue allemande « EIGENHEIMKREDITGESELLSCHAFT » en abrégé « E.H.K.G »</w:t>
            </w:r>
          </w:p>
        </w:tc>
        <w:tc>
          <w:tcPr>
            <w:tcW w:w="709" w:type="dxa"/>
            <w:tcBorders>
              <w:top w:val="nil"/>
              <w:left w:val="nil"/>
              <w:bottom w:val="single" w:sz="8" w:space="0" w:color="auto"/>
              <w:right w:val="single" w:sz="8" w:space="0" w:color="auto"/>
            </w:tcBorders>
            <w:shd w:val="clear" w:color="auto" w:fill="auto"/>
            <w:noWrap/>
            <w:vAlign w:val="center"/>
            <w:hideMark/>
          </w:tcPr>
          <w:p w14:paraId="0BEBF09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D1BC3E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AE445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402439340</w:t>
            </w:r>
          </w:p>
        </w:tc>
        <w:tc>
          <w:tcPr>
            <w:tcW w:w="7229" w:type="dxa"/>
            <w:tcBorders>
              <w:top w:val="nil"/>
              <w:left w:val="nil"/>
              <w:bottom w:val="single" w:sz="8" w:space="0" w:color="auto"/>
              <w:right w:val="single" w:sz="8" w:space="0" w:color="auto"/>
            </w:tcBorders>
            <w:shd w:val="clear" w:color="auto" w:fill="auto"/>
            <w:vAlign w:val="center"/>
            <w:hideMark/>
          </w:tcPr>
          <w:p w14:paraId="25816A2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Travailleur chez Lui</w:t>
            </w:r>
          </w:p>
        </w:tc>
        <w:tc>
          <w:tcPr>
            <w:tcW w:w="709" w:type="dxa"/>
            <w:tcBorders>
              <w:top w:val="nil"/>
              <w:left w:val="nil"/>
              <w:bottom w:val="single" w:sz="8" w:space="0" w:color="auto"/>
              <w:right w:val="single" w:sz="8" w:space="0" w:color="auto"/>
            </w:tcBorders>
            <w:shd w:val="clear" w:color="auto" w:fill="auto"/>
            <w:noWrap/>
            <w:vAlign w:val="center"/>
            <w:hideMark/>
          </w:tcPr>
          <w:p w14:paraId="70D1D66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1E374EA"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D383B1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402495065</w:t>
            </w:r>
          </w:p>
        </w:tc>
        <w:tc>
          <w:tcPr>
            <w:tcW w:w="7229" w:type="dxa"/>
            <w:tcBorders>
              <w:top w:val="nil"/>
              <w:left w:val="nil"/>
              <w:bottom w:val="single" w:sz="8" w:space="0" w:color="auto"/>
              <w:right w:val="single" w:sz="8" w:space="0" w:color="auto"/>
            </w:tcBorders>
            <w:shd w:val="clear" w:color="auto" w:fill="auto"/>
            <w:vAlign w:val="center"/>
            <w:hideMark/>
          </w:tcPr>
          <w:p w14:paraId="213F624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CREDISSIMO HAINAUT</w:t>
            </w:r>
          </w:p>
        </w:tc>
        <w:tc>
          <w:tcPr>
            <w:tcW w:w="709" w:type="dxa"/>
            <w:tcBorders>
              <w:top w:val="nil"/>
              <w:left w:val="nil"/>
              <w:bottom w:val="single" w:sz="8" w:space="0" w:color="auto"/>
              <w:right w:val="single" w:sz="8" w:space="0" w:color="auto"/>
            </w:tcBorders>
            <w:shd w:val="clear" w:color="auto" w:fill="auto"/>
            <w:noWrap/>
            <w:vAlign w:val="center"/>
            <w:hideMark/>
          </w:tcPr>
          <w:p w14:paraId="17A9385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AE7F8CA"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E0912E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402509715</w:t>
            </w:r>
          </w:p>
        </w:tc>
        <w:tc>
          <w:tcPr>
            <w:tcW w:w="7229" w:type="dxa"/>
            <w:tcBorders>
              <w:top w:val="nil"/>
              <w:left w:val="nil"/>
              <w:bottom w:val="single" w:sz="8" w:space="0" w:color="auto"/>
              <w:right w:val="single" w:sz="8" w:space="0" w:color="auto"/>
            </w:tcBorders>
            <w:shd w:val="clear" w:color="auto" w:fill="auto"/>
            <w:vAlign w:val="center"/>
            <w:hideMark/>
          </w:tcPr>
          <w:p w14:paraId="5D26A58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PETIT PROPRIETAIRE</w:t>
            </w:r>
          </w:p>
        </w:tc>
        <w:tc>
          <w:tcPr>
            <w:tcW w:w="709" w:type="dxa"/>
            <w:tcBorders>
              <w:top w:val="nil"/>
              <w:left w:val="nil"/>
              <w:bottom w:val="single" w:sz="8" w:space="0" w:color="auto"/>
              <w:right w:val="single" w:sz="8" w:space="0" w:color="auto"/>
            </w:tcBorders>
            <w:shd w:val="clear" w:color="auto" w:fill="auto"/>
            <w:noWrap/>
            <w:vAlign w:val="center"/>
            <w:hideMark/>
          </w:tcPr>
          <w:p w14:paraId="2EA8C05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F11D60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0402AC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403977482</w:t>
            </w:r>
          </w:p>
        </w:tc>
        <w:tc>
          <w:tcPr>
            <w:tcW w:w="7229" w:type="dxa"/>
            <w:tcBorders>
              <w:top w:val="nil"/>
              <w:left w:val="nil"/>
              <w:bottom w:val="single" w:sz="8" w:space="0" w:color="auto"/>
              <w:right w:val="single" w:sz="8" w:space="0" w:color="auto"/>
            </w:tcBorders>
            <w:shd w:val="clear" w:color="auto" w:fill="auto"/>
            <w:vAlign w:val="center"/>
            <w:hideMark/>
          </w:tcPr>
          <w:p w14:paraId="48B62CD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CREDISSIMO</w:t>
            </w:r>
          </w:p>
        </w:tc>
        <w:tc>
          <w:tcPr>
            <w:tcW w:w="709" w:type="dxa"/>
            <w:tcBorders>
              <w:top w:val="nil"/>
              <w:left w:val="nil"/>
              <w:bottom w:val="single" w:sz="8" w:space="0" w:color="auto"/>
              <w:right w:val="single" w:sz="8" w:space="0" w:color="auto"/>
            </w:tcBorders>
            <w:shd w:val="clear" w:color="auto" w:fill="auto"/>
            <w:noWrap/>
            <w:vAlign w:val="center"/>
            <w:hideMark/>
          </w:tcPr>
          <w:p w14:paraId="0FE353C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1952AD9"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4DABF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404370630</w:t>
            </w:r>
          </w:p>
        </w:tc>
        <w:tc>
          <w:tcPr>
            <w:tcW w:w="7229" w:type="dxa"/>
            <w:tcBorders>
              <w:top w:val="nil"/>
              <w:left w:val="nil"/>
              <w:bottom w:val="single" w:sz="8" w:space="0" w:color="auto"/>
              <w:right w:val="single" w:sz="8" w:space="0" w:color="auto"/>
            </w:tcBorders>
            <w:shd w:val="clear" w:color="auto" w:fill="auto"/>
            <w:vAlign w:val="center"/>
            <w:hideMark/>
          </w:tcPr>
          <w:p w14:paraId="60CB8E4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CREDIT SOCIAL DU LUXEMBOURG</w:t>
            </w:r>
          </w:p>
        </w:tc>
        <w:tc>
          <w:tcPr>
            <w:tcW w:w="709" w:type="dxa"/>
            <w:tcBorders>
              <w:top w:val="nil"/>
              <w:left w:val="nil"/>
              <w:bottom w:val="single" w:sz="8" w:space="0" w:color="auto"/>
              <w:right w:val="single" w:sz="8" w:space="0" w:color="auto"/>
            </w:tcBorders>
            <w:shd w:val="clear" w:color="auto" w:fill="auto"/>
            <w:noWrap/>
            <w:vAlign w:val="center"/>
            <w:hideMark/>
          </w:tcPr>
          <w:p w14:paraId="7C1F232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3F6DF54"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9994F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405631729</w:t>
            </w:r>
          </w:p>
        </w:tc>
        <w:tc>
          <w:tcPr>
            <w:tcW w:w="7229" w:type="dxa"/>
            <w:tcBorders>
              <w:top w:val="nil"/>
              <w:left w:val="nil"/>
              <w:bottom w:val="single" w:sz="8" w:space="0" w:color="auto"/>
              <w:right w:val="single" w:sz="8" w:space="0" w:color="auto"/>
            </w:tcBorders>
            <w:shd w:val="clear" w:color="auto" w:fill="auto"/>
            <w:vAlign w:val="center"/>
            <w:hideMark/>
          </w:tcPr>
          <w:p w14:paraId="38F54C5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CREDIT HYPOTHECAIRE O. BRICOULT</w:t>
            </w:r>
          </w:p>
        </w:tc>
        <w:tc>
          <w:tcPr>
            <w:tcW w:w="709" w:type="dxa"/>
            <w:tcBorders>
              <w:top w:val="nil"/>
              <w:left w:val="nil"/>
              <w:bottom w:val="single" w:sz="8" w:space="0" w:color="auto"/>
              <w:right w:val="single" w:sz="8" w:space="0" w:color="auto"/>
            </w:tcBorders>
            <w:shd w:val="clear" w:color="auto" w:fill="auto"/>
            <w:noWrap/>
            <w:vAlign w:val="center"/>
            <w:hideMark/>
          </w:tcPr>
          <w:p w14:paraId="357E28F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D97CF4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E2718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413193670</w:t>
            </w:r>
          </w:p>
        </w:tc>
        <w:tc>
          <w:tcPr>
            <w:tcW w:w="7229" w:type="dxa"/>
            <w:tcBorders>
              <w:top w:val="nil"/>
              <w:left w:val="nil"/>
              <w:bottom w:val="single" w:sz="8" w:space="0" w:color="auto"/>
              <w:right w:val="single" w:sz="8" w:space="0" w:color="auto"/>
            </w:tcBorders>
            <w:shd w:val="clear" w:color="auto" w:fill="auto"/>
            <w:vAlign w:val="center"/>
            <w:hideMark/>
          </w:tcPr>
          <w:p w14:paraId="3A2B3ED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Abbaye de Villers-la-Ville</w:t>
            </w:r>
          </w:p>
        </w:tc>
        <w:tc>
          <w:tcPr>
            <w:tcW w:w="709" w:type="dxa"/>
            <w:tcBorders>
              <w:top w:val="nil"/>
              <w:left w:val="nil"/>
              <w:bottom w:val="single" w:sz="8" w:space="0" w:color="auto"/>
              <w:right w:val="single" w:sz="8" w:space="0" w:color="auto"/>
            </w:tcBorders>
            <w:shd w:val="clear" w:color="auto" w:fill="auto"/>
            <w:noWrap/>
            <w:vAlign w:val="center"/>
            <w:hideMark/>
          </w:tcPr>
          <w:p w14:paraId="2816611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437726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3F6BBE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413255038</w:t>
            </w:r>
          </w:p>
        </w:tc>
        <w:tc>
          <w:tcPr>
            <w:tcW w:w="7229" w:type="dxa"/>
            <w:tcBorders>
              <w:top w:val="nil"/>
              <w:left w:val="nil"/>
              <w:bottom w:val="single" w:sz="8" w:space="0" w:color="auto"/>
              <w:right w:val="single" w:sz="8" w:space="0" w:color="auto"/>
            </w:tcBorders>
            <w:shd w:val="clear" w:color="auto" w:fill="auto"/>
            <w:vAlign w:val="center"/>
            <w:hideMark/>
          </w:tcPr>
          <w:p w14:paraId="6B93EEF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ASBL Domaine régional Solvay - Château de La Hulpe</w:t>
            </w:r>
          </w:p>
        </w:tc>
        <w:tc>
          <w:tcPr>
            <w:tcW w:w="709" w:type="dxa"/>
            <w:tcBorders>
              <w:top w:val="nil"/>
              <w:left w:val="nil"/>
              <w:bottom w:val="single" w:sz="8" w:space="0" w:color="auto"/>
              <w:right w:val="single" w:sz="8" w:space="0" w:color="auto"/>
            </w:tcBorders>
            <w:shd w:val="clear" w:color="auto" w:fill="auto"/>
            <w:noWrap/>
            <w:vAlign w:val="center"/>
            <w:hideMark/>
          </w:tcPr>
          <w:p w14:paraId="2543C70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CDC49F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E2D5E0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415371816</w:t>
            </w:r>
          </w:p>
        </w:tc>
        <w:tc>
          <w:tcPr>
            <w:tcW w:w="7229" w:type="dxa"/>
            <w:tcBorders>
              <w:top w:val="nil"/>
              <w:left w:val="nil"/>
              <w:bottom w:val="single" w:sz="8" w:space="0" w:color="auto"/>
              <w:right w:val="single" w:sz="8" w:space="0" w:color="auto"/>
            </w:tcBorders>
            <w:shd w:val="clear" w:color="auto" w:fill="auto"/>
            <w:vAlign w:val="center"/>
            <w:hideMark/>
          </w:tcPr>
          <w:p w14:paraId="3D7CB5E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SOGESTIMMO</w:t>
            </w:r>
          </w:p>
        </w:tc>
        <w:tc>
          <w:tcPr>
            <w:tcW w:w="709" w:type="dxa"/>
            <w:tcBorders>
              <w:top w:val="nil"/>
              <w:left w:val="nil"/>
              <w:bottom w:val="single" w:sz="8" w:space="0" w:color="auto"/>
              <w:right w:val="single" w:sz="8" w:space="0" w:color="auto"/>
            </w:tcBorders>
            <w:shd w:val="clear" w:color="auto" w:fill="auto"/>
            <w:noWrap/>
            <w:vAlign w:val="center"/>
            <w:hideMark/>
          </w:tcPr>
          <w:p w14:paraId="745BB28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C0B65AA"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0F7F9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419202029</w:t>
            </w:r>
          </w:p>
        </w:tc>
        <w:tc>
          <w:tcPr>
            <w:tcW w:w="7229" w:type="dxa"/>
            <w:tcBorders>
              <w:top w:val="nil"/>
              <w:left w:val="nil"/>
              <w:bottom w:val="single" w:sz="8" w:space="0" w:color="auto"/>
              <w:right w:val="single" w:sz="8" w:space="0" w:color="auto"/>
            </w:tcBorders>
            <w:shd w:val="clear" w:color="auto" w:fill="auto"/>
            <w:vAlign w:val="center"/>
            <w:hideMark/>
          </w:tcPr>
          <w:p w14:paraId="2F9EE0D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B.E. Fin</w:t>
            </w:r>
          </w:p>
        </w:tc>
        <w:tc>
          <w:tcPr>
            <w:tcW w:w="709" w:type="dxa"/>
            <w:tcBorders>
              <w:top w:val="nil"/>
              <w:left w:val="nil"/>
              <w:bottom w:val="single" w:sz="8" w:space="0" w:color="auto"/>
              <w:right w:val="single" w:sz="8" w:space="0" w:color="auto"/>
            </w:tcBorders>
            <w:shd w:val="clear" w:color="auto" w:fill="auto"/>
            <w:noWrap/>
            <w:vAlign w:val="center"/>
            <w:hideMark/>
          </w:tcPr>
          <w:p w14:paraId="7D24137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21E531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C4815D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421102536</w:t>
            </w:r>
          </w:p>
        </w:tc>
        <w:tc>
          <w:tcPr>
            <w:tcW w:w="7229" w:type="dxa"/>
            <w:tcBorders>
              <w:top w:val="nil"/>
              <w:left w:val="nil"/>
              <w:bottom w:val="single" w:sz="8" w:space="0" w:color="auto"/>
              <w:right w:val="single" w:sz="8" w:space="0" w:color="auto"/>
            </w:tcBorders>
            <w:shd w:val="clear" w:color="auto" w:fill="auto"/>
            <w:vAlign w:val="center"/>
            <w:hideMark/>
          </w:tcPr>
          <w:p w14:paraId="447A559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du Logement des Familles nombreuses de Wallonie</w:t>
            </w:r>
          </w:p>
        </w:tc>
        <w:tc>
          <w:tcPr>
            <w:tcW w:w="709" w:type="dxa"/>
            <w:tcBorders>
              <w:top w:val="nil"/>
              <w:left w:val="nil"/>
              <w:bottom w:val="single" w:sz="8" w:space="0" w:color="auto"/>
              <w:right w:val="single" w:sz="8" w:space="0" w:color="auto"/>
            </w:tcBorders>
            <w:shd w:val="clear" w:color="auto" w:fill="auto"/>
            <w:noWrap/>
            <w:vAlign w:val="center"/>
            <w:hideMark/>
          </w:tcPr>
          <w:p w14:paraId="243220B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DEDE16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0676DA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426091207</w:t>
            </w:r>
          </w:p>
        </w:tc>
        <w:tc>
          <w:tcPr>
            <w:tcW w:w="7229" w:type="dxa"/>
            <w:tcBorders>
              <w:top w:val="nil"/>
              <w:left w:val="nil"/>
              <w:bottom w:val="single" w:sz="8" w:space="0" w:color="auto"/>
              <w:right w:val="single" w:sz="8" w:space="0" w:color="auto"/>
            </w:tcBorders>
            <w:shd w:val="clear" w:color="auto" w:fill="auto"/>
            <w:vAlign w:val="center"/>
            <w:hideMark/>
          </w:tcPr>
          <w:p w14:paraId="2AE7868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 LOCATION-FINANCEMENT</w:t>
            </w:r>
          </w:p>
        </w:tc>
        <w:tc>
          <w:tcPr>
            <w:tcW w:w="709" w:type="dxa"/>
            <w:tcBorders>
              <w:top w:val="nil"/>
              <w:left w:val="nil"/>
              <w:bottom w:val="single" w:sz="8" w:space="0" w:color="auto"/>
              <w:right w:val="single" w:sz="8" w:space="0" w:color="auto"/>
            </w:tcBorders>
            <w:shd w:val="clear" w:color="auto" w:fill="auto"/>
            <w:noWrap/>
            <w:vAlign w:val="center"/>
            <w:hideMark/>
          </w:tcPr>
          <w:p w14:paraId="0F1FB19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C97307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9EDE31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426516918</w:t>
            </w:r>
          </w:p>
        </w:tc>
        <w:tc>
          <w:tcPr>
            <w:tcW w:w="7229" w:type="dxa"/>
            <w:tcBorders>
              <w:top w:val="nil"/>
              <w:left w:val="nil"/>
              <w:bottom w:val="single" w:sz="8" w:space="0" w:color="auto"/>
              <w:right w:val="single" w:sz="8" w:space="0" w:color="auto"/>
            </w:tcBorders>
            <w:shd w:val="clear" w:color="auto" w:fill="auto"/>
            <w:vAlign w:val="center"/>
            <w:hideMark/>
          </w:tcPr>
          <w:p w14:paraId="762D068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WE Environnement</w:t>
            </w:r>
          </w:p>
        </w:tc>
        <w:tc>
          <w:tcPr>
            <w:tcW w:w="709" w:type="dxa"/>
            <w:tcBorders>
              <w:top w:val="nil"/>
              <w:left w:val="nil"/>
              <w:bottom w:val="single" w:sz="8" w:space="0" w:color="auto"/>
              <w:right w:val="single" w:sz="8" w:space="0" w:color="auto"/>
            </w:tcBorders>
            <w:shd w:val="clear" w:color="auto" w:fill="auto"/>
            <w:noWrap/>
            <w:vAlign w:val="center"/>
            <w:hideMark/>
          </w:tcPr>
          <w:p w14:paraId="38602C7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7C3B33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2A3D0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426887397</w:t>
            </w:r>
          </w:p>
        </w:tc>
        <w:tc>
          <w:tcPr>
            <w:tcW w:w="7229" w:type="dxa"/>
            <w:tcBorders>
              <w:top w:val="nil"/>
              <w:left w:val="nil"/>
              <w:bottom w:val="single" w:sz="8" w:space="0" w:color="auto"/>
              <w:right w:val="single" w:sz="8" w:space="0" w:color="auto"/>
            </w:tcBorders>
            <w:shd w:val="clear" w:color="auto" w:fill="auto"/>
            <w:vAlign w:val="center"/>
            <w:hideMark/>
          </w:tcPr>
          <w:p w14:paraId="02736D6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 GESTION ET DE PARTICIPATIONS</w:t>
            </w:r>
          </w:p>
        </w:tc>
        <w:tc>
          <w:tcPr>
            <w:tcW w:w="709" w:type="dxa"/>
            <w:tcBorders>
              <w:top w:val="nil"/>
              <w:left w:val="nil"/>
              <w:bottom w:val="single" w:sz="8" w:space="0" w:color="auto"/>
              <w:right w:val="single" w:sz="8" w:space="0" w:color="auto"/>
            </w:tcBorders>
            <w:shd w:val="clear" w:color="auto" w:fill="auto"/>
            <w:noWrap/>
            <w:vAlign w:val="center"/>
            <w:hideMark/>
          </w:tcPr>
          <w:p w14:paraId="21384BE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AD7892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9BED92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427724963</w:t>
            </w:r>
          </w:p>
        </w:tc>
        <w:tc>
          <w:tcPr>
            <w:tcW w:w="7229" w:type="dxa"/>
            <w:tcBorders>
              <w:top w:val="nil"/>
              <w:left w:val="nil"/>
              <w:bottom w:val="single" w:sz="8" w:space="0" w:color="auto"/>
              <w:right w:val="single" w:sz="8" w:space="0" w:color="auto"/>
            </w:tcBorders>
            <w:shd w:val="clear" w:color="auto" w:fill="auto"/>
            <w:vAlign w:val="center"/>
            <w:hideMark/>
          </w:tcPr>
          <w:p w14:paraId="299CE83C"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IMMOWAL </w:t>
            </w:r>
          </w:p>
        </w:tc>
        <w:tc>
          <w:tcPr>
            <w:tcW w:w="709" w:type="dxa"/>
            <w:tcBorders>
              <w:top w:val="nil"/>
              <w:left w:val="nil"/>
              <w:bottom w:val="single" w:sz="8" w:space="0" w:color="auto"/>
              <w:right w:val="single" w:sz="8" w:space="0" w:color="auto"/>
            </w:tcBorders>
            <w:shd w:val="clear" w:color="auto" w:fill="auto"/>
            <w:noWrap/>
            <w:vAlign w:val="center"/>
            <w:hideMark/>
          </w:tcPr>
          <w:p w14:paraId="03861B7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D2E502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9B490F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433766083</w:t>
            </w:r>
          </w:p>
        </w:tc>
        <w:tc>
          <w:tcPr>
            <w:tcW w:w="7229" w:type="dxa"/>
            <w:tcBorders>
              <w:top w:val="nil"/>
              <w:left w:val="nil"/>
              <w:bottom w:val="single" w:sz="8" w:space="0" w:color="auto"/>
              <w:right w:val="single" w:sz="8" w:space="0" w:color="auto"/>
            </w:tcBorders>
            <w:shd w:val="clear" w:color="auto" w:fill="auto"/>
            <w:vAlign w:val="center"/>
            <w:hideMark/>
          </w:tcPr>
          <w:p w14:paraId="2F2AA66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SERVICE SOCIAL DES SERVICES DU GOUVERNEMENT WALLON</w:t>
            </w:r>
          </w:p>
        </w:tc>
        <w:tc>
          <w:tcPr>
            <w:tcW w:w="709" w:type="dxa"/>
            <w:tcBorders>
              <w:top w:val="nil"/>
              <w:left w:val="nil"/>
              <w:bottom w:val="single" w:sz="8" w:space="0" w:color="auto"/>
              <w:right w:val="single" w:sz="8" w:space="0" w:color="auto"/>
            </w:tcBorders>
            <w:shd w:val="clear" w:color="auto" w:fill="auto"/>
            <w:noWrap/>
            <w:vAlign w:val="center"/>
            <w:hideMark/>
          </w:tcPr>
          <w:p w14:paraId="123F9B1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457152" w14:paraId="1290D4A5"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4C5868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435532572</w:t>
            </w:r>
          </w:p>
        </w:tc>
        <w:tc>
          <w:tcPr>
            <w:tcW w:w="7229" w:type="dxa"/>
            <w:tcBorders>
              <w:top w:val="nil"/>
              <w:left w:val="nil"/>
              <w:bottom w:val="single" w:sz="8" w:space="0" w:color="auto"/>
              <w:right w:val="single" w:sz="8" w:space="0" w:color="auto"/>
            </w:tcBorders>
            <w:shd w:val="clear" w:color="auto" w:fill="auto"/>
            <w:vAlign w:val="center"/>
            <w:hideMark/>
          </w:tcPr>
          <w:p w14:paraId="08C63F1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DE RENOVATTION ET D’ASSAINISSEMENT DES SITES INDUSTRIELS</w:t>
            </w:r>
          </w:p>
        </w:tc>
        <w:tc>
          <w:tcPr>
            <w:tcW w:w="709" w:type="dxa"/>
            <w:tcBorders>
              <w:top w:val="nil"/>
              <w:left w:val="nil"/>
              <w:bottom w:val="single" w:sz="8" w:space="0" w:color="auto"/>
              <w:right w:val="single" w:sz="8" w:space="0" w:color="auto"/>
            </w:tcBorders>
            <w:shd w:val="clear" w:color="auto" w:fill="auto"/>
            <w:noWrap/>
            <w:vAlign w:val="center"/>
            <w:hideMark/>
          </w:tcPr>
          <w:p w14:paraId="386EED4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96960A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3A855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437249076</w:t>
            </w:r>
          </w:p>
        </w:tc>
        <w:tc>
          <w:tcPr>
            <w:tcW w:w="7229" w:type="dxa"/>
            <w:tcBorders>
              <w:top w:val="nil"/>
              <w:left w:val="nil"/>
              <w:bottom w:val="single" w:sz="8" w:space="0" w:color="auto"/>
              <w:right w:val="single" w:sz="8" w:space="0" w:color="auto"/>
            </w:tcBorders>
            <w:shd w:val="clear" w:color="auto" w:fill="auto"/>
            <w:vAlign w:val="center"/>
            <w:hideMark/>
          </w:tcPr>
          <w:p w14:paraId="351A852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Synergies WALLONIE</w:t>
            </w:r>
          </w:p>
        </w:tc>
        <w:tc>
          <w:tcPr>
            <w:tcW w:w="709" w:type="dxa"/>
            <w:tcBorders>
              <w:top w:val="nil"/>
              <w:left w:val="nil"/>
              <w:bottom w:val="single" w:sz="8" w:space="0" w:color="auto"/>
              <w:right w:val="single" w:sz="8" w:space="0" w:color="auto"/>
            </w:tcBorders>
            <w:shd w:val="clear" w:color="auto" w:fill="auto"/>
            <w:noWrap/>
            <w:vAlign w:val="center"/>
            <w:hideMark/>
          </w:tcPr>
          <w:p w14:paraId="55729FC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B852DB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AACBC3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450305870</w:t>
            </w:r>
          </w:p>
        </w:tc>
        <w:tc>
          <w:tcPr>
            <w:tcW w:w="7229" w:type="dxa"/>
            <w:tcBorders>
              <w:top w:val="nil"/>
              <w:left w:val="nil"/>
              <w:bottom w:val="single" w:sz="8" w:space="0" w:color="auto"/>
              <w:right w:val="single" w:sz="8" w:space="0" w:color="auto"/>
            </w:tcBorders>
            <w:shd w:val="clear" w:color="auto" w:fill="auto"/>
            <w:vAlign w:val="center"/>
            <w:hideMark/>
          </w:tcPr>
          <w:p w14:paraId="5FBD0E2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Haute Meuse </w:t>
            </w:r>
          </w:p>
        </w:tc>
        <w:tc>
          <w:tcPr>
            <w:tcW w:w="709" w:type="dxa"/>
            <w:tcBorders>
              <w:top w:val="nil"/>
              <w:left w:val="nil"/>
              <w:bottom w:val="single" w:sz="8" w:space="0" w:color="auto"/>
              <w:right w:val="single" w:sz="8" w:space="0" w:color="auto"/>
            </w:tcBorders>
            <w:shd w:val="clear" w:color="auto" w:fill="auto"/>
            <w:noWrap/>
            <w:vAlign w:val="center"/>
            <w:hideMark/>
          </w:tcPr>
          <w:p w14:paraId="72D5B4C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77917B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F38271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452116307</w:t>
            </w:r>
          </w:p>
        </w:tc>
        <w:tc>
          <w:tcPr>
            <w:tcW w:w="7229" w:type="dxa"/>
            <w:tcBorders>
              <w:top w:val="nil"/>
              <w:left w:val="nil"/>
              <w:bottom w:val="single" w:sz="8" w:space="0" w:color="auto"/>
              <w:right w:val="single" w:sz="8" w:space="0" w:color="auto"/>
            </w:tcBorders>
            <w:shd w:val="clear" w:color="auto" w:fill="auto"/>
            <w:vAlign w:val="center"/>
            <w:hideMark/>
          </w:tcPr>
          <w:p w14:paraId="7840741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SPARAXIS</w:t>
            </w:r>
          </w:p>
        </w:tc>
        <w:tc>
          <w:tcPr>
            <w:tcW w:w="709" w:type="dxa"/>
            <w:tcBorders>
              <w:top w:val="nil"/>
              <w:left w:val="nil"/>
              <w:bottom w:val="single" w:sz="8" w:space="0" w:color="auto"/>
              <w:right w:val="single" w:sz="8" w:space="0" w:color="auto"/>
            </w:tcBorders>
            <w:shd w:val="clear" w:color="auto" w:fill="auto"/>
            <w:noWrap/>
            <w:vAlign w:val="center"/>
            <w:hideMark/>
          </w:tcPr>
          <w:p w14:paraId="5BB3B02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03F5D2A"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8EA72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454183890</w:t>
            </w:r>
          </w:p>
        </w:tc>
        <w:tc>
          <w:tcPr>
            <w:tcW w:w="7229" w:type="dxa"/>
            <w:tcBorders>
              <w:top w:val="nil"/>
              <w:left w:val="nil"/>
              <w:bottom w:val="single" w:sz="8" w:space="0" w:color="auto"/>
              <w:right w:val="single" w:sz="8" w:space="0" w:color="auto"/>
            </w:tcBorders>
            <w:shd w:val="clear" w:color="auto" w:fill="auto"/>
            <w:vAlign w:val="center"/>
            <w:hideMark/>
          </w:tcPr>
          <w:p w14:paraId="4AAEA84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SOCARIS</w:t>
            </w:r>
          </w:p>
        </w:tc>
        <w:tc>
          <w:tcPr>
            <w:tcW w:w="709" w:type="dxa"/>
            <w:tcBorders>
              <w:top w:val="nil"/>
              <w:left w:val="nil"/>
              <w:bottom w:val="single" w:sz="8" w:space="0" w:color="auto"/>
              <w:right w:val="single" w:sz="8" w:space="0" w:color="auto"/>
            </w:tcBorders>
            <w:shd w:val="clear" w:color="auto" w:fill="auto"/>
            <w:noWrap/>
            <w:vAlign w:val="center"/>
            <w:hideMark/>
          </w:tcPr>
          <w:p w14:paraId="297A9F5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50F28C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9E5F39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455653441</w:t>
            </w:r>
          </w:p>
        </w:tc>
        <w:tc>
          <w:tcPr>
            <w:tcW w:w="7229" w:type="dxa"/>
            <w:tcBorders>
              <w:top w:val="nil"/>
              <w:left w:val="nil"/>
              <w:bottom w:val="single" w:sz="8" w:space="0" w:color="auto"/>
              <w:right w:val="single" w:sz="8" w:space="0" w:color="auto"/>
            </w:tcBorders>
            <w:shd w:val="clear" w:color="auto" w:fill="auto"/>
            <w:vAlign w:val="center"/>
            <w:hideMark/>
          </w:tcPr>
          <w:p w14:paraId="05BDDD5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W.ALTER.</w:t>
            </w:r>
          </w:p>
        </w:tc>
        <w:tc>
          <w:tcPr>
            <w:tcW w:w="709" w:type="dxa"/>
            <w:tcBorders>
              <w:top w:val="nil"/>
              <w:left w:val="nil"/>
              <w:bottom w:val="single" w:sz="8" w:space="0" w:color="auto"/>
              <w:right w:val="single" w:sz="8" w:space="0" w:color="auto"/>
            </w:tcBorders>
            <w:shd w:val="clear" w:color="auto" w:fill="auto"/>
            <w:noWrap/>
            <w:vAlign w:val="center"/>
            <w:hideMark/>
          </w:tcPr>
          <w:p w14:paraId="5FE0259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BA4FEC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19B93F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458220674</w:t>
            </w:r>
          </w:p>
        </w:tc>
        <w:tc>
          <w:tcPr>
            <w:tcW w:w="7229" w:type="dxa"/>
            <w:tcBorders>
              <w:top w:val="nil"/>
              <w:left w:val="nil"/>
              <w:bottom w:val="single" w:sz="8" w:space="0" w:color="auto"/>
              <w:right w:val="single" w:sz="8" w:space="0" w:color="auto"/>
            </w:tcBorders>
            <w:shd w:val="clear" w:color="auto" w:fill="auto"/>
            <w:vAlign w:val="center"/>
            <w:hideMark/>
          </w:tcPr>
          <w:p w14:paraId="6887228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TECHNIFUTUR</w:t>
            </w:r>
          </w:p>
        </w:tc>
        <w:tc>
          <w:tcPr>
            <w:tcW w:w="709" w:type="dxa"/>
            <w:tcBorders>
              <w:top w:val="nil"/>
              <w:left w:val="nil"/>
              <w:bottom w:val="single" w:sz="8" w:space="0" w:color="auto"/>
              <w:right w:val="single" w:sz="8" w:space="0" w:color="auto"/>
            </w:tcBorders>
            <w:shd w:val="clear" w:color="auto" w:fill="auto"/>
            <w:noWrap/>
            <w:vAlign w:val="center"/>
            <w:hideMark/>
          </w:tcPr>
          <w:p w14:paraId="23443B5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1ECC499"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CDE18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462311896</w:t>
            </w:r>
          </w:p>
        </w:tc>
        <w:tc>
          <w:tcPr>
            <w:tcW w:w="7229" w:type="dxa"/>
            <w:tcBorders>
              <w:top w:val="nil"/>
              <w:left w:val="nil"/>
              <w:bottom w:val="single" w:sz="8" w:space="0" w:color="auto"/>
              <w:right w:val="single" w:sz="8" w:space="0" w:color="auto"/>
            </w:tcBorders>
            <w:shd w:val="clear" w:color="auto" w:fill="auto"/>
            <w:vAlign w:val="center"/>
            <w:hideMark/>
          </w:tcPr>
          <w:p w14:paraId="1C526A8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SPARKOH!</w:t>
            </w:r>
          </w:p>
        </w:tc>
        <w:tc>
          <w:tcPr>
            <w:tcW w:w="709" w:type="dxa"/>
            <w:tcBorders>
              <w:top w:val="nil"/>
              <w:left w:val="nil"/>
              <w:bottom w:val="single" w:sz="8" w:space="0" w:color="auto"/>
              <w:right w:val="single" w:sz="8" w:space="0" w:color="auto"/>
            </w:tcBorders>
            <w:shd w:val="clear" w:color="auto" w:fill="auto"/>
            <w:noWrap/>
            <w:vAlign w:val="center"/>
            <w:hideMark/>
          </w:tcPr>
          <w:p w14:paraId="20CCF55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7258BD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33F120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463308424</w:t>
            </w:r>
          </w:p>
        </w:tc>
        <w:tc>
          <w:tcPr>
            <w:tcW w:w="7229" w:type="dxa"/>
            <w:tcBorders>
              <w:top w:val="nil"/>
              <w:left w:val="nil"/>
              <w:bottom w:val="single" w:sz="8" w:space="0" w:color="auto"/>
              <w:right w:val="single" w:sz="8" w:space="0" w:color="auto"/>
            </w:tcBorders>
            <w:shd w:val="clear" w:color="auto" w:fill="auto"/>
            <w:vAlign w:val="center"/>
            <w:hideMark/>
          </w:tcPr>
          <w:p w14:paraId="45A448E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RIVIERE OURTHE </w:t>
            </w:r>
          </w:p>
        </w:tc>
        <w:tc>
          <w:tcPr>
            <w:tcW w:w="709" w:type="dxa"/>
            <w:tcBorders>
              <w:top w:val="nil"/>
              <w:left w:val="nil"/>
              <w:bottom w:val="single" w:sz="8" w:space="0" w:color="auto"/>
              <w:right w:val="single" w:sz="8" w:space="0" w:color="auto"/>
            </w:tcBorders>
            <w:shd w:val="clear" w:color="auto" w:fill="auto"/>
            <w:noWrap/>
            <w:vAlign w:val="center"/>
            <w:hideMark/>
          </w:tcPr>
          <w:p w14:paraId="4A8E7B8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743E03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72678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466071439</w:t>
            </w:r>
          </w:p>
        </w:tc>
        <w:tc>
          <w:tcPr>
            <w:tcW w:w="7229" w:type="dxa"/>
            <w:tcBorders>
              <w:top w:val="nil"/>
              <w:left w:val="nil"/>
              <w:bottom w:val="single" w:sz="8" w:space="0" w:color="auto"/>
              <w:right w:val="single" w:sz="8" w:space="0" w:color="auto"/>
            </w:tcBorders>
            <w:shd w:val="clear" w:color="auto" w:fill="auto"/>
            <w:vAlign w:val="center"/>
            <w:hideMark/>
          </w:tcPr>
          <w:p w14:paraId="7DF9CD1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WSL</w:t>
            </w:r>
          </w:p>
        </w:tc>
        <w:tc>
          <w:tcPr>
            <w:tcW w:w="709" w:type="dxa"/>
            <w:tcBorders>
              <w:top w:val="nil"/>
              <w:left w:val="nil"/>
              <w:bottom w:val="single" w:sz="8" w:space="0" w:color="auto"/>
              <w:right w:val="single" w:sz="8" w:space="0" w:color="auto"/>
            </w:tcBorders>
            <w:shd w:val="clear" w:color="auto" w:fill="auto"/>
            <w:noWrap/>
            <w:vAlign w:val="center"/>
            <w:hideMark/>
          </w:tcPr>
          <w:p w14:paraId="733E475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58084F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FCC74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466557627</w:t>
            </w:r>
          </w:p>
        </w:tc>
        <w:tc>
          <w:tcPr>
            <w:tcW w:w="7229" w:type="dxa"/>
            <w:tcBorders>
              <w:top w:val="nil"/>
              <w:left w:val="nil"/>
              <w:bottom w:val="single" w:sz="8" w:space="0" w:color="auto"/>
              <w:right w:val="single" w:sz="8" w:space="0" w:color="auto"/>
            </w:tcBorders>
            <w:shd w:val="clear" w:color="auto" w:fill="auto"/>
            <w:vAlign w:val="center"/>
            <w:hideMark/>
          </w:tcPr>
          <w:p w14:paraId="197635A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DE FINANCEMENT DES EAUX</w:t>
            </w:r>
          </w:p>
        </w:tc>
        <w:tc>
          <w:tcPr>
            <w:tcW w:w="709" w:type="dxa"/>
            <w:tcBorders>
              <w:top w:val="nil"/>
              <w:left w:val="nil"/>
              <w:bottom w:val="single" w:sz="8" w:space="0" w:color="auto"/>
              <w:right w:val="single" w:sz="8" w:space="0" w:color="auto"/>
            </w:tcBorders>
            <w:shd w:val="clear" w:color="auto" w:fill="auto"/>
            <w:noWrap/>
            <w:vAlign w:val="center"/>
            <w:hideMark/>
          </w:tcPr>
          <w:p w14:paraId="66F5245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A7160C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7A8DC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471517988</w:t>
            </w:r>
          </w:p>
        </w:tc>
        <w:tc>
          <w:tcPr>
            <w:tcW w:w="7229" w:type="dxa"/>
            <w:tcBorders>
              <w:top w:val="nil"/>
              <w:left w:val="nil"/>
              <w:bottom w:val="single" w:sz="8" w:space="0" w:color="auto"/>
              <w:right w:val="single" w:sz="8" w:space="0" w:color="auto"/>
            </w:tcBorders>
            <w:shd w:val="clear" w:color="auto" w:fill="auto"/>
            <w:vAlign w:val="center"/>
            <w:hideMark/>
          </w:tcPr>
          <w:p w14:paraId="0E9E5AD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d'Investissement Agricole de Wallonie</w:t>
            </w:r>
          </w:p>
        </w:tc>
        <w:tc>
          <w:tcPr>
            <w:tcW w:w="709" w:type="dxa"/>
            <w:tcBorders>
              <w:top w:val="nil"/>
              <w:left w:val="nil"/>
              <w:bottom w:val="single" w:sz="8" w:space="0" w:color="auto"/>
              <w:right w:val="single" w:sz="8" w:space="0" w:color="auto"/>
            </w:tcBorders>
            <w:shd w:val="clear" w:color="auto" w:fill="auto"/>
            <w:noWrap/>
            <w:vAlign w:val="center"/>
            <w:hideMark/>
          </w:tcPr>
          <w:p w14:paraId="6C0FEFD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66B3B3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9B73D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472062970</w:t>
            </w:r>
          </w:p>
        </w:tc>
        <w:tc>
          <w:tcPr>
            <w:tcW w:w="7229" w:type="dxa"/>
            <w:tcBorders>
              <w:top w:val="nil"/>
              <w:left w:val="nil"/>
              <w:bottom w:val="single" w:sz="8" w:space="0" w:color="auto"/>
              <w:right w:val="single" w:sz="8" w:space="0" w:color="auto"/>
            </w:tcBorders>
            <w:shd w:val="clear" w:color="auto" w:fill="auto"/>
            <w:vAlign w:val="center"/>
            <w:hideMark/>
          </w:tcPr>
          <w:p w14:paraId="28B6B62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WALLIMAGE</w:t>
            </w:r>
          </w:p>
        </w:tc>
        <w:tc>
          <w:tcPr>
            <w:tcW w:w="709" w:type="dxa"/>
            <w:tcBorders>
              <w:top w:val="nil"/>
              <w:left w:val="nil"/>
              <w:bottom w:val="single" w:sz="8" w:space="0" w:color="auto"/>
              <w:right w:val="single" w:sz="8" w:space="0" w:color="auto"/>
            </w:tcBorders>
            <w:shd w:val="clear" w:color="auto" w:fill="auto"/>
            <w:noWrap/>
            <w:vAlign w:val="center"/>
            <w:hideMark/>
          </w:tcPr>
          <w:p w14:paraId="0476A38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636802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ACBA56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473771754</w:t>
            </w:r>
          </w:p>
        </w:tc>
        <w:tc>
          <w:tcPr>
            <w:tcW w:w="7229" w:type="dxa"/>
            <w:tcBorders>
              <w:top w:val="nil"/>
              <w:left w:val="nil"/>
              <w:bottom w:val="single" w:sz="8" w:space="0" w:color="auto"/>
              <w:right w:val="single" w:sz="8" w:space="0" w:color="auto"/>
            </w:tcBorders>
            <w:shd w:val="clear" w:color="auto" w:fill="auto"/>
            <w:vAlign w:val="center"/>
            <w:hideMark/>
          </w:tcPr>
          <w:p w14:paraId="2194C33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DU CREDIT SOCIAL</w:t>
            </w:r>
          </w:p>
        </w:tc>
        <w:tc>
          <w:tcPr>
            <w:tcW w:w="709" w:type="dxa"/>
            <w:tcBorders>
              <w:top w:val="nil"/>
              <w:left w:val="nil"/>
              <w:bottom w:val="single" w:sz="8" w:space="0" w:color="auto"/>
              <w:right w:val="single" w:sz="8" w:space="0" w:color="auto"/>
            </w:tcBorders>
            <w:shd w:val="clear" w:color="auto" w:fill="auto"/>
            <w:noWrap/>
            <w:vAlign w:val="center"/>
            <w:hideMark/>
          </w:tcPr>
          <w:p w14:paraId="6311354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805291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3DFF07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475247837</w:t>
            </w:r>
          </w:p>
        </w:tc>
        <w:tc>
          <w:tcPr>
            <w:tcW w:w="7229" w:type="dxa"/>
            <w:tcBorders>
              <w:top w:val="nil"/>
              <w:left w:val="nil"/>
              <w:bottom w:val="single" w:sz="8" w:space="0" w:color="auto"/>
              <w:right w:val="single" w:sz="8" w:space="0" w:color="auto"/>
            </w:tcBorders>
            <w:shd w:val="clear" w:color="auto" w:fill="auto"/>
            <w:vAlign w:val="center"/>
            <w:hideMark/>
          </w:tcPr>
          <w:p w14:paraId="11193FA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DES AEROPORTS</w:t>
            </w:r>
          </w:p>
        </w:tc>
        <w:tc>
          <w:tcPr>
            <w:tcW w:w="709" w:type="dxa"/>
            <w:tcBorders>
              <w:top w:val="nil"/>
              <w:left w:val="nil"/>
              <w:bottom w:val="single" w:sz="8" w:space="0" w:color="auto"/>
              <w:right w:val="single" w:sz="8" w:space="0" w:color="auto"/>
            </w:tcBorders>
            <w:shd w:val="clear" w:color="auto" w:fill="auto"/>
            <w:noWrap/>
            <w:vAlign w:val="center"/>
            <w:hideMark/>
          </w:tcPr>
          <w:p w14:paraId="10ABC08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454F81A"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9057C5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475355824</w:t>
            </w:r>
          </w:p>
        </w:tc>
        <w:tc>
          <w:tcPr>
            <w:tcW w:w="7229" w:type="dxa"/>
            <w:tcBorders>
              <w:top w:val="nil"/>
              <w:left w:val="nil"/>
              <w:bottom w:val="single" w:sz="8" w:space="0" w:color="auto"/>
              <w:right w:val="single" w:sz="8" w:space="0" w:color="auto"/>
            </w:tcBorders>
            <w:shd w:val="clear" w:color="auto" w:fill="auto"/>
            <w:vAlign w:val="center"/>
            <w:hideMark/>
          </w:tcPr>
          <w:p w14:paraId="127F150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ASBL Contrat de Rivière pour l'Amblève </w:t>
            </w:r>
          </w:p>
        </w:tc>
        <w:tc>
          <w:tcPr>
            <w:tcW w:w="709" w:type="dxa"/>
            <w:tcBorders>
              <w:top w:val="nil"/>
              <w:left w:val="nil"/>
              <w:bottom w:val="single" w:sz="8" w:space="0" w:color="auto"/>
              <w:right w:val="single" w:sz="8" w:space="0" w:color="auto"/>
            </w:tcBorders>
            <w:shd w:val="clear" w:color="auto" w:fill="auto"/>
            <w:noWrap/>
            <w:vAlign w:val="center"/>
            <w:hideMark/>
          </w:tcPr>
          <w:p w14:paraId="3056931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DD0082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ABEB9C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476800629</w:t>
            </w:r>
          </w:p>
        </w:tc>
        <w:tc>
          <w:tcPr>
            <w:tcW w:w="7229" w:type="dxa"/>
            <w:tcBorders>
              <w:top w:val="nil"/>
              <w:left w:val="nil"/>
              <w:bottom w:val="single" w:sz="8" w:space="0" w:color="auto"/>
              <w:right w:val="single" w:sz="8" w:space="0" w:color="auto"/>
            </w:tcBorders>
            <w:shd w:val="clear" w:color="auto" w:fill="auto"/>
            <w:vAlign w:val="center"/>
            <w:hideMark/>
          </w:tcPr>
          <w:p w14:paraId="11E9502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EQUIPE TECHNIQUE INTERREG FRANCE - WALLONIE -  VLAANDEREN</w:t>
            </w:r>
          </w:p>
        </w:tc>
        <w:tc>
          <w:tcPr>
            <w:tcW w:w="709" w:type="dxa"/>
            <w:tcBorders>
              <w:top w:val="nil"/>
              <w:left w:val="nil"/>
              <w:bottom w:val="single" w:sz="8" w:space="0" w:color="auto"/>
              <w:right w:val="single" w:sz="8" w:space="0" w:color="auto"/>
            </w:tcBorders>
            <w:shd w:val="clear" w:color="auto" w:fill="auto"/>
            <w:noWrap/>
            <w:vAlign w:val="center"/>
            <w:hideMark/>
          </w:tcPr>
          <w:p w14:paraId="3EB4814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F6739B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D4F8E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478614430</w:t>
            </w:r>
          </w:p>
        </w:tc>
        <w:tc>
          <w:tcPr>
            <w:tcW w:w="7229" w:type="dxa"/>
            <w:tcBorders>
              <w:top w:val="nil"/>
              <w:left w:val="nil"/>
              <w:bottom w:val="single" w:sz="8" w:space="0" w:color="auto"/>
              <w:right w:val="single" w:sz="8" w:space="0" w:color="auto"/>
            </w:tcBorders>
            <w:shd w:val="clear" w:color="auto" w:fill="auto"/>
            <w:vAlign w:val="center"/>
            <w:hideMark/>
          </w:tcPr>
          <w:p w14:paraId="255DE67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LE POLE DE RECONVERSION</w:t>
            </w:r>
          </w:p>
        </w:tc>
        <w:tc>
          <w:tcPr>
            <w:tcW w:w="709" w:type="dxa"/>
            <w:tcBorders>
              <w:top w:val="nil"/>
              <w:left w:val="nil"/>
              <w:bottom w:val="single" w:sz="8" w:space="0" w:color="auto"/>
              <w:right w:val="single" w:sz="8" w:space="0" w:color="auto"/>
            </w:tcBorders>
            <w:shd w:val="clear" w:color="auto" w:fill="auto"/>
            <w:noWrap/>
            <w:vAlign w:val="center"/>
            <w:hideMark/>
          </w:tcPr>
          <w:p w14:paraId="1E5EA18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35624E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61D14F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480028848</w:t>
            </w:r>
          </w:p>
        </w:tc>
        <w:tc>
          <w:tcPr>
            <w:tcW w:w="7229" w:type="dxa"/>
            <w:tcBorders>
              <w:top w:val="nil"/>
              <w:left w:val="nil"/>
              <w:bottom w:val="single" w:sz="8" w:space="0" w:color="auto"/>
              <w:right w:val="single" w:sz="8" w:space="0" w:color="auto"/>
            </w:tcBorders>
            <w:shd w:val="clear" w:color="auto" w:fill="auto"/>
            <w:vAlign w:val="center"/>
            <w:hideMark/>
          </w:tcPr>
          <w:p w14:paraId="44BB180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SAMANDA</w:t>
            </w:r>
          </w:p>
        </w:tc>
        <w:tc>
          <w:tcPr>
            <w:tcW w:w="709" w:type="dxa"/>
            <w:tcBorders>
              <w:top w:val="nil"/>
              <w:left w:val="nil"/>
              <w:bottom w:val="single" w:sz="8" w:space="0" w:color="auto"/>
              <w:right w:val="single" w:sz="8" w:space="0" w:color="auto"/>
            </w:tcBorders>
            <w:shd w:val="clear" w:color="auto" w:fill="auto"/>
            <w:noWrap/>
            <w:vAlign w:val="center"/>
            <w:hideMark/>
          </w:tcPr>
          <w:p w14:paraId="5894E65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457152" w14:paraId="33B9AB97"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D25E5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480753576</w:t>
            </w:r>
          </w:p>
        </w:tc>
        <w:tc>
          <w:tcPr>
            <w:tcW w:w="7229" w:type="dxa"/>
            <w:tcBorders>
              <w:top w:val="nil"/>
              <w:left w:val="nil"/>
              <w:bottom w:val="single" w:sz="8" w:space="0" w:color="auto"/>
              <w:right w:val="single" w:sz="8" w:space="0" w:color="auto"/>
            </w:tcBorders>
            <w:shd w:val="clear" w:color="auto" w:fill="auto"/>
            <w:vAlign w:val="center"/>
            <w:hideMark/>
          </w:tcPr>
          <w:p w14:paraId="737A718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TRIAGE-LAVOIR DU CENTRE</w:t>
            </w:r>
          </w:p>
        </w:tc>
        <w:tc>
          <w:tcPr>
            <w:tcW w:w="709" w:type="dxa"/>
            <w:tcBorders>
              <w:top w:val="nil"/>
              <w:left w:val="nil"/>
              <w:bottom w:val="single" w:sz="8" w:space="0" w:color="auto"/>
              <w:right w:val="single" w:sz="8" w:space="0" w:color="auto"/>
            </w:tcBorders>
            <w:shd w:val="clear" w:color="auto" w:fill="auto"/>
            <w:noWrap/>
            <w:vAlign w:val="center"/>
            <w:hideMark/>
          </w:tcPr>
          <w:p w14:paraId="3B61D87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0DEE23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F8845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lastRenderedPageBreak/>
              <w:t>544978266</w:t>
            </w:r>
          </w:p>
        </w:tc>
        <w:tc>
          <w:tcPr>
            <w:tcW w:w="7229" w:type="dxa"/>
            <w:tcBorders>
              <w:top w:val="nil"/>
              <w:left w:val="nil"/>
              <w:bottom w:val="single" w:sz="8" w:space="0" w:color="auto"/>
              <w:right w:val="single" w:sz="8" w:space="0" w:color="auto"/>
            </w:tcBorders>
            <w:shd w:val="clear" w:color="auto" w:fill="auto"/>
            <w:vAlign w:val="center"/>
            <w:hideMark/>
          </w:tcPr>
          <w:p w14:paraId="7CF9D83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123CDI</w:t>
            </w:r>
          </w:p>
        </w:tc>
        <w:tc>
          <w:tcPr>
            <w:tcW w:w="709" w:type="dxa"/>
            <w:tcBorders>
              <w:top w:val="nil"/>
              <w:left w:val="nil"/>
              <w:bottom w:val="single" w:sz="8" w:space="0" w:color="auto"/>
              <w:right w:val="single" w:sz="8" w:space="0" w:color="auto"/>
            </w:tcBorders>
            <w:shd w:val="clear" w:color="auto" w:fill="auto"/>
            <w:noWrap/>
            <w:vAlign w:val="center"/>
            <w:hideMark/>
          </w:tcPr>
          <w:p w14:paraId="17E7C0D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3592E12"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199EC9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553753006</w:t>
            </w:r>
          </w:p>
        </w:tc>
        <w:tc>
          <w:tcPr>
            <w:tcW w:w="7229" w:type="dxa"/>
            <w:tcBorders>
              <w:top w:val="nil"/>
              <w:left w:val="nil"/>
              <w:bottom w:val="single" w:sz="8" w:space="0" w:color="auto"/>
              <w:right w:val="single" w:sz="8" w:space="0" w:color="auto"/>
            </w:tcBorders>
            <w:shd w:val="clear" w:color="auto" w:fill="auto"/>
            <w:vAlign w:val="center"/>
            <w:hideMark/>
          </w:tcPr>
          <w:p w14:paraId="3917348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ESPACE FINANCEMENT</w:t>
            </w:r>
          </w:p>
        </w:tc>
        <w:tc>
          <w:tcPr>
            <w:tcW w:w="709" w:type="dxa"/>
            <w:tcBorders>
              <w:top w:val="nil"/>
              <w:left w:val="nil"/>
              <w:bottom w:val="single" w:sz="8" w:space="0" w:color="auto"/>
              <w:right w:val="single" w:sz="8" w:space="0" w:color="auto"/>
            </w:tcBorders>
            <w:shd w:val="clear" w:color="auto" w:fill="auto"/>
            <w:noWrap/>
            <w:vAlign w:val="center"/>
            <w:hideMark/>
          </w:tcPr>
          <w:p w14:paraId="4A47E64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CEE4DD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F4935F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554780018</w:t>
            </w:r>
          </w:p>
        </w:tc>
        <w:tc>
          <w:tcPr>
            <w:tcW w:w="7229" w:type="dxa"/>
            <w:tcBorders>
              <w:top w:val="nil"/>
              <w:left w:val="nil"/>
              <w:bottom w:val="single" w:sz="8" w:space="0" w:color="auto"/>
              <w:right w:val="single" w:sz="8" w:space="0" w:color="auto"/>
            </w:tcBorders>
            <w:shd w:val="clear" w:color="auto" w:fill="auto"/>
            <w:vAlign w:val="center"/>
            <w:hideMark/>
          </w:tcPr>
          <w:p w14:paraId="46A72A6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DE PARTICIPATION WALLONIE</w:t>
            </w:r>
          </w:p>
        </w:tc>
        <w:tc>
          <w:tcPr>
            <w:tcW w:w="709" w:type="dxa"/>
            <w:tcBorders>
              <w:top w:val="nil"/>
              <w:left w:val="nil"/>
              <w:bottom w:val="single" w:sz="8" w:space="0" w:color="auto"/>
              <w:right w:val="single" w:sz="8" w:space="0" w:color="auto"/>
            </w:tcBorders>
            <w:shd w:val="clear" w:color="auto" w:fill="auto"/>
            <w:noWrap/>
            <w:vAlign w:val="center"/>
            <w:hideMark/>
          </w:tcPr>
          <w:p w14:paraId="16119E3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3C46D22"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D2CDFA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568575002</w:t>
            </w:r>
          </w:p>
        </w:tc>
        <w:tc>
          <w:tcPr>
            <w:tcW w:w="7229" w:type="dxa"/>
            <w:tcBorders>
              <w:top w:val="nil"/>
              <w:left w:val="nil"/>
              <w:bottom w:val="single" w:sz="8" w:space="0" w:color="auto"/>
              <w:right w:val="single" w:sz="8" w:space="0" w:color="auto"/>
            </w:tcBorders>
            <w:shd w:val="clear" w:color="auto" w:fill="auto"/>
            <w:vAlign w:val="center"/>
            <w:hideMark/>
          </w:tcPr>
          <w:p w14:paraId="5D8C425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AGENCE DU NUMERIQUE</w:t>
            </w:r>
          </w:p>
        </w:tc>
        <w:tc>
          <w:tcPr>
            <w:tcW w:w="709" w:type="dxa"/>
            <w:tcBorders>
              <w:top w:val="nil"/>
              <w:left w:val="nil"/>
              <w:bottom w:val="single" w:sz="8" w:space="0" w:color="auto"/>
              <w:right w:val="single" w:sz="8" w:space="0" w:color="auto"/>
            </w:tcBorders>
            <w:shd w:val="clear" w:color="auto" w:fill="auto"/>
            <w:noWrap/>
            <w:vAlign w:val="center"/>
            <w:hideMark/>
          </w:tcPr>
          <w:p w14:paraId="68D9BA1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69E53B4"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19B58F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652991825</w:t>
            </w:r>
          </w:p>
        </w:tc>
        <w:tc>
          <w:tcPr>
            <w:tcW w:w="7229" w:type="dxa"/>
            <w:tcBorders>
              <w:top w:val="nil"/>
              <w:left w:val="nil"/>
              <w:bottom w:val="single" w:sz="8" w:space="0" w:color="auto"/>
              <w:right w:val="single" w:sz="8" w:space="0" w:color="auto"/>
            </w:tcBorders>
            <w:shd w:val="clear" w:color="auto" w:fill="auto"/>
            <w:vAlign w:val="center"/>
            <w:hideMark/>
          </w:tcPr>
          <w:p w14:paraId="5FB1BF1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Moselle ASBL </w:t>
            </w:r>
          </w:p>
        </w:tc>
        <w:tc>
          <w:tcPr>
            <w:tcW w:w="709" w:type="dxa"/>
            <w:tcBorders>
              <w:top w:val="nil"/>
              <w:left w:val="nil"/>
              <w:bottom w:val="single" w:sz="8" w:space="0" w:color="auto"/>
              <w:right w:val="single" w:sz="8" w:space="0" w:color="auto"/>
            </w:tcBorders>
            <w:shd w:val="clear" w:color="auto" w:fill="auto"/>
            <w:noWrap/>
            <w:vAlign w:val="center"/>
            <w:hideMark/>
          </w:tcPr>
          <w:p w14:paraId="40FDE09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A2024F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FDFF7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657881714</w:t>
            </w:r>
          </w:p>
        </w:tc>
        <w:tc>
          <w:tcPr>
            <w:tcW w:w="7229" w:type="dxa"/>
            <w:tcBorders>
              <w:top w:val="nil"/>
              <w:left w:val="nil"/>
              <w:bottom w:val="single" w:sz="8" w:space="0" w:color="auto"/>
              <w:right w:val="single" w:sz="8" w:space="0" w:color="auto"/>
            </w:tcBorders>
            <w:shd w:val="clear" w:color="auto" w:fill="auto"/>
            <w:vAlign w:val="center"/>
            <w:hideMark/>
          </w:tcPr>
          <w:p w14:paraId="453EB20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VAL SAINT-LAMBERT OFFICE PARK</w:t>
            </w:r>
          </w:p>
        </w:tc>
        <w:tc>
          <w:tcPr>
            <w:tcW w:w="709" w:type="dxa"/>
            <w:tcBorders>
              <w:top w:val="nil"/>
              <w:left w:val="nil"/>
              <w:bottom w:val="single" w:sz="8" w:space="0" w:color="auto"/>
              <w:right w:val="single" w:sz="8" w:space="0" w:color="auto"/>
            </w:tcBorders>
            <w:shd w:val="clear" w:color="auto" w:fill="auto"/>
            <w:noWrap/>
            <w:vAlign w:val="center"/>
            <w:hideMark/>
          </w:tcPr>
          <w:p w14:paraId="1141888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FC731D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E3639B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667687820</w:t>
            </w:r>
          </w:p>
        </w:tc>
        <w:tc>
          <w:tcPr>
            <w:tcW w:w="7229" w:type="dxa"/>
            <w:tcBorders>
              <w:top w:val="nil"/>
              <w:left w:val="nil"/>
              <w:bottom w:val="single" w:sz="8" w:space="0" w:color="auto"/>
              <w:right w:val="single" w:sz="8" w:space="0" w:color="auto"/>
            </w:tcBorders>
            <w:shd w:val="clear" w:color="auto" w:fill="auto"/>
            <w:vAlign w:val="center"/>
            <w:hideMark/>
          </w:tcPr>
          <w:p w14:paraId="61503D1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IMBC 2020</w:t>
            </w:r>
          </w:p>
        </w:tc>
        <w:tc>
          <w:tcPr>
            <w:tcW w:w="709" w:type="dxa"/>
            <w:tcBorders>
              <w:top w:val="nil"/>
              <w:left w:val="nil"/>
              <w:bottom w:val="single" w:sz="8" w:space="0" w:color="auto"/>
              <w:right w:val="single" w:sz="8" w:space="0" w:color="auto"/>
            </w:tcBorders>
            <w:shd w:val="clear" w:color="auto" w:fill="auto"/>
            <w:noWrap/>
            <w:vAlign w:val="center"/>
            <w:hideMark/>
          </w:tcPr>
          <w:p w14:paraId="5E43F2D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A00D4F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D0C16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667964566</w:t>
            </w:r>
          </w:p>
        </w:tc>
        <w:tc>
          <w:tcPr>
            <w:tcW w:w="7229" w:type="dxa"/>
            <w:tcBorders>
              <w:top w:val="nil"/>
              <w:left w:val="nil"/>
              <w:bottom w:val="single" w:sz="8" w:space="0" w:color="auto"/>
              <w:right w:val="single" w:sz="8" w:space="0" w:color="auto"/>
            </w:tcBorders>
            <w:shd w:val="clear" w:color="auto" w:fill="auto"/>
            <w:vAlign w:val="center"/>
            <w:hideMark/>
          </w:tcPr>
          <w:p w14:paraId="2E9774D7"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FONDS DE CAPITAL A RISQUE 2020</w:t>
            </w:r>
          </w:p>
        </w:tc>
        <w:tc>
          <w:tcPr>
            <w:tcW w:w="709" w:type="dxa"/>
            <w:tcBorders>
              <w:top w:val="nil"/>
              <w:left w:val="nil"/>
              <w:bottom w:val="single" w:sz="8" w:space="0" w:color="auto"/>
              <w:right w:val="single" w:sz="8" w:space="0" w:color="auto"/>
            </w:tcBorders>
            <w:shd w:val="clear" w:color="auto" w:fill="auto"/>
            <w:noWrap/>
            <w:vAlign w:val="center"/>
            <w:hideMark/>
          </w:tcPr>
          <w:p w14:paraId="036A2457"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CEA330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F75D9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672421123</w:t>
            </w:r>
          </w:p>
        </w:tc>
        <w:tc>
          <w:tcPr>
            <w:tcW w:w="7229" w:type="dxa"/>
            <w:tcBorders>
              <w:top w:val="nil"/>
              <w:left w:val="nil"/>
              <w:bottom w:val="single" w:sz="8" w:space="0" w:color="auto"/>
              <w:right w:val="single" w:sz="8" w:space="0" w:color="auto"/>
            </w:tcBorders>
            <w:shd w:val="clear" w:color="auto" w:fill="auto"/>
            <w:vAlign w:val="center"/>
            <w:hideMark/>
          </w:tcPr>
          <w:p w14:paraId="28CDB9A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WAPI 2020</w:t>
            </w:r>
          </w:p>
        </w:tc>
        <w:tc>
          <w:tcPr>
            <w:tcW w:w="709" w:type="dxa"/>
            <w:tcBorders>
              <w:top w:val="nil"/>
              <w:left w:val="nil"/>
              <w:bottom w:val="single" w:sz="8" w:space="0" w:color="auto"/>
              <w:right w:val="single" w:sz="8" w:space="0" w:color="auto"/>
            </w:tcBorders>
            <w:shd w:val="clear" w:color="auto" w:fill="auto"/>
            <w:noWrap/>
            <w:vAlign w:val="center"/>
            <w:hideMark/>
          </w:tcPr>
          <w:p w14:paraId="7759038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A6FF85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B488A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695982819</w:t>
            </w:r>
          </w:p>
        </w:tc>
        <w:tc>
          <w:tcPr>
            <w:tcW w:w="7229" w:type="dxa"/>
            <w:tcBorders>
              <w:top w:val="nil"/>
              <w:left w:val="nil"/>
              <w:bottom w:val="single" w:sz="8" w:space="0" w:color="auto"/>
              <w:right w:val="single" w:sz="8" w:space="0" w:color="auto"/>
            </w:tcBorders>
            <w:shd w:val="clear" w:color="auto" w:fill="auto"/>
            <w:vAlign w:val="center"/>
            <w:hideMark/>
          </w:tcPr>
          <w:p w14:paraId="3BEB6B33"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Parentia Wallonie</w:t>
            </w:r>
          </w:p>
        </w:tc>
        <w:tc>
          <w:tcPr>
            <w:tcW w:w="709" w:type="dxa"/>
            <w:tcBorders>
              <w:top w:val="nil"/>
              <w:left w:val="nil"/>
              <w:bottom w:val="single" w:sz="8" w:space="0" w:color="auto"/>
              <w:right w:val="single" w:sz="8" w:space="0" w:color="auto"/>
            </w:tcBorders>
            <w:shd w:val="clear" w:color="auto" w:fill="auto"/>
            <w:noWrap/>
            <w:vAlign w:val="center"/>
            <w:hideMark/>
          </w:tcPr>
          <w:p w14:paraId="517C590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EC8447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496440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697584804</w:t>
            </w:r>
          </w:p>
        </w:tc>
        <w:tc>
          <w:tcPr>
            <w:tcW w:w="7229" w:type="dxa"/>
            <w:tcBorders>
              <w:top w:val="nil"/>
              <w:left w:val="nil"/>
              <w:bottom w:val="single" w:sz="8" w:space="0" w:color="auto"/>
              <w:right w:val="single" w:sz="8" w:space="0" w:color="auto"/>
            </w:tcBorders>
            <w:shd w:val="clear" w:color="auto" w:fill="auto"/>
            <w:vAlign w:val="center"/>
            <w:hideMark/>
          </w:tcPr>
          <w:p w14:paraId="33BC52A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Caisse Wallonne d'Allocations Familliales Camille</w:t>
            </w:r>
          </w:p>
        </w:tc>
        <w:tc>
          <w:tcPr>
            <w:tcW w:w="709" w:type="dxa"/>
            <w:tcBorders>
              <w:top w:val="nil"/>
              <w:left w:val="nil"/>
              <w:bottom w:val="single" w:sz="8" w:space="0" w:color="auto"/>
              <w:right w:val="single" w:sz="8" w:space="0" w:color="auto"/>
            </w:tcBorders>
            <w:shd w:val="clear" w:color="auto" w:fill="auto"/>
            <w:noWrap/>
            <w:vAlign w:val="center"/>
            <w:hideMark/>
          </w:tcPr>
          <w:p w14:paraId="5ABC8F0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705680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6FD7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697754256</w:t>
            </w:r>
          </w:p>
        </w:tc>
        <w:tc>
          <w:tcPr>
            <w:tcW w:w="7229" w:type="dxa"/>
            <w:tcBorders>
              <w:top w:val="nil"/>
              <w:left w:val="nil"/>
              <w:bottom w:val="single" w:sz="8" w:space="0" w:color="auto"/>
              <w:right w:val="single" w:sz="8" w:space="0" w:color="auto"/>
            </w:tcBorders>
            <w:shd w:val="clear" w:color="auto" w:fill="auto"/>
            <w:vAlign w:val="center"/>
            <w:hideMark/>
          </w:tcPr>
          <w:p w14:paraId="2566AA9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Kidslife Wallonie</w:t>
            </w:r>
          </w:p>
        </w:tc>
        <w:tc>
          <w:tcPr>
            <w:tcW w:w="709" w:type="dxa"/>
            <w:tcBorders>
              <w:top w:val="nil"/>
              <w:left w:val="nil"/>
              <w:bottom w:val="single" w:sz="8" w:space="0" w:color="auto"/>
              <w:right w:val="single" w:sz="8" w:space="0" w:color="auto"/>
            </w:tcBorders>
            <w:shd w:val="clear" w:color="auto" w:fill="auto"/>
            <w:noWrap/>
            <w:vAlign w:val="center"/>
            <w:hideMark/>
          </w:tcPr>
          <w:p w14:paraId="6EAABC4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8C5E827"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573A60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697784445</w:t>
            </w:r>
          </w:p>
        </w:tc>
        <w:tc>
          <w:tcPr>
            <w:tcW w:w="7229" w:type="dxa"/>
            <w:tcBorders>
              <w:top w:val="nil"/>
              <w:left w:val="nil"/>
              <w:bottom w:val="single" w:sz="8" w:space="0" w:color="auto"/>
              <w:right w:val="single" w:sz="8" w:space="0" w:color="auto"/>
            </w:tcBorders>
            <w:shd w:val="clear" w:color="auto" w:fill="auto"/>
            <w:vAlign w:val="center"/>
            <w:hideMark/>
          </w:tcPr>
          <w:p w14:paraId="10B57F8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INFINO  WALLONIE</w:t>
            </w:r>
          </w:p>
        </w:tc>
        <w:tc>
          <w:tcPr>
            <w:tcW w:w="709" w:type="dxa"/>
            <w:tcBorders>
              <w:top w:val="nil"/>
              <w:left w:val="nil"/>
              <w:bottom w:val="single" w:sz="8" w:space="0" w:color="auto"/>
              <w:right w:val="single" w:sz="8" w:space="0" w:color="auto"/>
            </w:tcBorders>
            <w:shd w:val="clear" w:color="auto" w:fill="auto"/>
            <w:noWrap/>
            <w:vAlign w:val="center"/>
            <w:hideMark/>
          </w:tcPr>
          <w:p w14:paraId="1DEA839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151607B" w14:textId="77777777" w:rsidTr="00457152">
        <w:trPr>
          <w:trHeight w:val="624"/>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680CE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705942145</w:t>
            </w:r>
          </w:p>
        </w:tc>
        <w:tc>
          <w:tcPr>
            <w:tcW w:w="7229" w:type="dxa"/>
            <w:tcBorders>
              <w:top w:val="nil"/>
              <w:left w:val="nil"/>
              <w:bottom w:val="single" w:sz="8" w:space="0" w:color="auto"/>
              <w:right w:val="single" w:sz="8" w:space="0" w:color="auto"/>
            </w:tcBorders>
            <w:shd w:val="clear" w:color="auto" w:fill="auto"/>
            <w:vAlign w:val="center"/>
            <w:hideMark/>
          </w:tcPr>
          <w:p w14:paraId="11C34FD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D'INVESTISSEMENT ET DE CONSEIL DANS LES SECTEURS DE LA SANTE, DES HOPITAUX, DE L'HEBERGEMENT DES PERSONNES AGEES, DE L'ACCUEIL DES ..</w:t>
            </w:r>
          </w:p>
        </w:tc>
        <w:tc>
          <w:tcPr>
            <w:tcW w:w="709" w:type="dxa"/>
            <w:tcBorders>
              <w:top w:val="nil"/>
              <w:left w:val="nil"/>
              <w:bottom w:val="single" w:sz="8" w:space="0" w:color="auto"/>
              <w:right w:val="single" w:sz="8" w:space="0" w:color="auto"/>
            </w:tcBorders>
            <w:shd w:val="clear" w:color="auto" w:fill="auto"/>
            <w:noWrap/>
            <w:vAlign w:val="center"/>
            <w:hideMark/>
          </w:tcPr>
          <w:p w14:paraId="0CD98F0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6D90C02"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9EF0D1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713670867</w:t>
            </w:r>
          </w:p>
        </w:tc>
        <w:tc>
          <w:tcPr>
            <w:tcW w:w="7229" w:type="dxa"/>
            <w:tcBorders>
              <w:top w:val="nil"/>
              <w:left w:val="nil"/>
              <w:bottom w:val="single" w:sz="8" w:space="0" w:color="auto"/>
              <w:right w:val="single" w:sz="8" w:space="0" w:color="auto"/>
            </w:tcBorders>
            <w:shd w:val="clear" w:color="auto" w:fill="auto"/>
            <w:vAlign w:val="center"/>
            <w:hideMark/>
          </w:tcPr>
          <w:p w14:paraId="62D65DA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Mutualiste Régionale des Mutualités Socialistes - Solidaris pour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54D4E81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0A6A09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FAE650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713671461</w:t>
            </w:r>
          </w:p>
        </w:tc>
        <w:tc>
          <w:tcPr>
            <w:tcW w:w="7229" w:type="dxa"/>
            <w:tcBorders>
              <w:top w:val="nil"/>
              <w:left w:val="nil"/>
              <w:bottom w:val="single" w:sz="8" w:space="0" w:color="auto"/>
              <w:right w:val="single" w:sz="8" w:space="0" w:color="auto"/>
            </w:tcBorders>
            <w:shd w:val="clear" w:color="auto" w:fill="auto"/>
            <w:vAlign w:val="center"/>
            <w:hideMark/>
          </w:tcPr>
          <w:p w14:paraId="7067394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Mutualiste régionale des Mutualités Libres pour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430E24C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F8C55F8"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36CA69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713671758</w:t>
            </w:r>
          </w:p>
        </w:tc>
        <w:tc>
          <w:tcPr>
            <w:tcW w:w="7229" w:type="dxa"/>
            <w:tcBorders>
              <w:top w:val="nil"/>
              <w:left w:val="nil"/>
              <w:bottom w:val="single" w:sz="8" w:space="0" w:color="auto"/>
              <w:right w:val="single" w:sz="8" w:space="0" w:color="auto"/>
            </w:tcBorders>
            <w:shd w:val="clear" w:color="auto" w:fill="auto"/>
            <w:vAlign w:val="center"/>
            <w:hideMark/>
          </w:tcPr>
          <w:p w14:paraId="5A3EC1F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Mutualiste Régionale des Mutualités Chrétiennes pour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34A52BC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968A41A"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5CAD02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713674629</w:t>
            </w:r>
          </w:p>
        </w:tc>
        <w:tc>
          <w:tcPr>
            <w:tcW w:w="7229" w:type="dxa"/>
            <w:tcBorders>
              <w:top w:val="nil"/>
              <w:left w:val="nil"/>
              <w:bottom w:val="single" w:sz="8" w:space="0" w:color="auto"/>
              <w:right w:val="single" w:sz="8" w:space="0" w:color="auto"/>
            </w:tcBorders>
            <w:shd w:val="clear" w:color="auto" w:fill="auto"/>
            <w:vAlign w:val="center"/>
            <w:hideMark/>
          </w:tcPr>
          <w:p w14:paraId="50A13A5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Mutualiste régionale de l'Union Nationale des Mutualités Neutres pour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54472BD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6C49A4F"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E6C559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715609778</w:t>
            </w:r>
          </w:p>
        </w:tc>
        <w:tc>
          <w:tcPr>
            <w:tcW w:w="7229" w:type="dxa"/>
            <w:tcBorders>
              <w:top w:val="nil"/>
              <w:left w:val="nil"/>
              <w:bottom w:val="single" w:sz="8" w:space="0" w:color="auto"/>
              <w:right w:val="single" w:sz="8" w:space="0" w:color="auto"/>
            </w:tcBorders>
            <w:shd w:val="clear" w:color="auto" w:fill="auto"/>
            <w:vAlign w:val="center"/>
            <w:hideMark/>
          </w:tcPr>
          <w:p w14:paraId="2D1D052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Mutualiste Régionale de l'Union Nationale des Mutualités Libérales pour la Région wallonne</w:t>
            </w:r>
          </w:p>
        </w:tc>
        <w:tc>
          <w:tcPr>
            <w:tcW w:w="709" w:type="dxa"/>
            <w:tcBorders>
              <w:top w:val="nil"/>
              <w:left w:val="nil"/>
              <w:bottom w:val="single" w:sz="8" w:space="0" w:color="auto"/>
              <w:right w:val="single" w:sz="8" w:space="0" w:color="auto"/>
            </w:tcBorders>
            <w:shd w:val="clear" w:color="auto" w:fill="auto"/>
            <w:noWrap/>
            <w:vAlign w:val="center"/>
            <w:hideMark/>
          </w:tcPr>
          <w:p w14:paraId="4D5CA8C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F7C2DB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60C0B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787693943</w:t>
            </w:r>
          </w:p>
        </w:tc>
        <w:tc>
          <w:tcPr>
            <w:tcW w:w="7229" w:type="dxa"/>
            <w:tcBorders>
              <w:top w:val="nil"/>
              <w:left w:val="nil"/>
              <w:bottom w:val="single" w:sz="8" w:space="0" w:color="auto"/>
              <w:right w:val="single" w:sz="8" w:space="0" w:color="auto"/>
            </w:tcBorders>
            <w:shd w:val="clear" w:color="auto" w:fill="auto"/>
            <w:vAlign w:val="center"/>
            <w:hideMark/>
          </w:tcPr>
          <w:p w14:paraId="6DCEC5D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FormaForm</w:t>
            </w:r>
          </w:p>
        </w:tc>
        <w:tc>
          <w:tcPr>
            <w:tcW w:w="709" w:type="dxa"/>
            <w:tcBorders>
              <w:top w:val="nil"/>
              <w:left w:val="nil"/>
              <w:bottom w:val="single" w:sz="8" w:space="0" w:color="auto"/>
              <w:right w:val="single" w:sz="8" w:space="0" w:color="auto"/>
            </w:tcBorders>
            <w:shd w:val="clear" w:color="auto" w:fill="auto"/>
            <w:noWrap/>
            <w:vAlign w:val="center"/>
            <w:hideMark/>
          </w:tcPr>
          <w:p w14:paraId="30887EF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970BF4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F37B3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793254815</w:t>
            </w:r>
          </w:p>
        </w:tc>
        <w:tc>
          <w:tcPr>
            <w:tcW w:w="7229" w:type="dxa"/>
            <w:tcBorders>
              <w:top w:val="nil"/>
              <w:left w:val="nil"/>
              <w:bottom w:val="single" w:sz="8" w:space="0" w:color="auto"/>
              <w:right w:val="single" w:sz="8" w:space="0" w:color="auto"/>
            </w:tcBorders>
            <w:shd w:val="clear" w:color="auto" w:fill="auto"/>
            <w:vAlign w:val="center"/>
            <w:hideMark/>
          </w:tcPr>
          <w:p w14:paraId="6CCB830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Alternativ'ES Wallonia</w:t>
            </w:r>
          </w:p>
        </w:tc>
        <w:tc>
          <w:tcPr>
            <w:tcW w:w="709" w:type="dxa"/>
            <w:tcBorders>
              <w:top w:val="nil"/>
              <w:left w:val="nil"/>
              <w:bottom w:val="single" w:sz="8" w:space="0" w:color="auto"/>
              <w:right w:val="single" w:sz="8" w:space="0" w:color="auto"/>
            </w:tcBorders>
            <w:shd w:val="clear" w:color="auto" w:fill="auto"/>
            <w:noWrap/>
            <w:vAlign w:val="center"/>
            <w:hideMark/>
          </w:tcPr>
          <w:p w14:paraId="566EF31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5B3F92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565EAC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793630244</w:t>
            </w:r>
          </w:p>
        </w:tc>
        <w:tc>
          <w:tcPr>
            <w:tcW w:w="7229" w:type="dxa"/>
            <w:tcBorders>
              <w:top w:val="nil"/>
              <w:left w:val="nil"/>
              <w:bottom w:val="single" w:sz="8" w:space="0" w:color="auto"/>
              <w:right w:val="single" w:sz="8" w:space="0" w:color="auto"/>
            </w:tcBorders>
            <w:shd w:val="clear" w:color="auto" w:fill="auto"/>
            <w:vAlign w:val="center"/>
            <w:hideMark/>
          </w:tcPr>
          <w:p w14:paraId="61ED40F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Wallonie Entreprendre</w:t>
            </w:r>
          </w:p>
        </w:tc>
        <w:tc>
          <w:tcPr>
            <w:tcW w:w="709" w:type="dxa"/>
            <w:tcBorders>
              <w:top w:val="nil"/>
              <w:left w:val="nil"/>
              <w:bottom w:val="single" w:sz="8" w:space="0" w:color="auto"/>
              <w:right w:val="single" w:sz="8" w:space="0" w:color="auto"/>
            </w:tcBorders>
            <w:shd w:val="clear" w:color="auto" w:fill="auto"/>
            <w:noWrap/>
            <w:vAlign w:val="center"/>
            <w:hideMark/>
          </w:tcPr>
          <w:p w14:paraId="65E3229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85B1B3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69A99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807763936</w:t>
            </w:r>
          </w:p>
        </w:tc>
        <w:tc>
          <w:tcPr>
            <w:tcW w:w="7229" w:type="dxa"/>
            <w:tcBorders>
              <w:top w:val="nil"/>
              <w:left w:val="nil"/>
              <w:bottom w:val="single" w:sz="8" w:space="0" w:color="auto"/>
              <w:right w:val="single" w:sz="8" w:space="0" w:color="auto"/>
            </w:tcBorders>
            <w:shd w:val="clear" w:color="auto" w:fill="auto"/>
            <w:vAlign w:val="center"/>
            <w:hideMark/>
          </w:tcPr>
          <w:p w14:paraId="149B61E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Société de Financement de Projets Structurants de l'Est du Brabant Wallon</w:t>
            </w:r>
          </w:p>
        </w:tc>
        <w:tc>
          <w:tcPr>
            <w:tcW w:w="709" w:type="dxa"/>
            <w:tcBorders>
              <w:top w:val="nil"/>
              <w:left w:val="nil"/>
              <w:bottom w:val="single" w:sz="8" w:space="0" w:color="auto"/>
              <w:right w:val="single" w:sz="8" w:space="0" w:color="auto"/>
            </w:tcBorders>
            <w:shd w:val="clear" w:color="auto" w:fill="auto"/>
            <w:noWrap/>
            <w:vAlign w:val="center"/>
            <w:hideMark/>
          </w:tcPr>
          <w:p w14:paraId="28073A7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457152" w14:paraId="272E3D4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A2FA5A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811443701</w:t>
            </w:r>
          </w:p>
        </w:tc>
        <w:tc>
          <w:tcPr>
            <w:tcW w:w="7229" w:type="dxa"/>
            <w:tcBorders>
              <w:top w:val="nil"/>
              <w:left w:val="nil"/>
              <w:bottom w:val="single" w:sz="8" w:space="0" w:color="auto"/>
              <w:right w:val="single" w:sz="8" w:space="0" w:color="auto"/>
            </w:tcBorders>
            <w:shd w:val="clear" w:color="auto" w:fill="auto"/>
            <w:vAlign w:val="center"/>
            <w:hideMark/>
          </w:tcPr>
          <w:p w14:paraId="30F2087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GELIGAR</w:t>
            </w:r>
          </w:p>
        </w:tc>
        <w:tc>
          <w:tcPr>
            <w:tcW w:w="709" w:type="dxa"/>
            <w:tcBorders>
              <w:top w:val="nil"/>
              <w:left w:val="nil"/>
              <w:bottom w:val="single" w:sz="8" w:space="0" w:color="auto"/>
              <w:right w:val="single" w:sz="8" w:space="0" w:color="auto"/>
            </w:tcBorders>
            <w:shd w:val="clear" w:color="auto" w:fill="auto"/>
            <w:noWrap/>
            <w:vAlign w:val="center"/>
            <w:hideMark/>
          </w:tcPr>
          <w:p w14:paraId="503BF4E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BD33F9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2531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812008774</w:t>
            </w:r>
          </w:p>
        </w:tc>
        <w:tc>
          <w:tcPr>
            <w:tcW w:w="7229" w:type="dxa"/>
            <w:tcBorders>
              <w:top w:val="nil"/>
              <w:left w:val="nil"/>
              <w:bottom w:val="single" w:sz="8" w:space="0" w:color="auto"/>
              <w:right w:val="single" w:sz="8" w:space="0" w:color="auto"/>
            </w:tcBorders>
            <w:shd w:val="clear" w:color="auto" w:fill="auto"/>
            <w:vAlign w:val="center"/>
            <w:hideMark/>
          </w:tcPr>
          <w:p w14:paraId="726B7CD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NOVALLIA</w:t>
            </w:r>
          </w:p>
        </w:tc>
        <w:tc>
          <w:tcPr>
            <w:tcW w:w="709" w:type="dxa"/>
            <w:tcBorders>
              <w:top w:val="nil"/>
              <w:left w:val="nil"/>
              <w:bottom w:val="single" w:sz="8" w:space="0" w:color="auto"/>
              <w:right w:val="single" w:sz="8" w:space="0" w:color="auto"/>
            </w:tcBorders>
            <w:shd w:val="clear" w:color="auto" w:fill="auto"/>
            <w:noWrap/>
            <w:vAlign w:val="center"/>
            <w:hideMark/>
          </w:tcPr>
          <w:p w14:paraId="20A02C6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FC4A30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3C0A4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812367476</w:t>
            </w:r>
          </w:p>
        </w:tc>
        <w:tc>
          <w:tcPr>
            <w:tcW w:w="7229" w:type="dxa"/>
            <w:tcBorders>
              <w:top w:val="nil"/>
              <w:left w:val="nil"/>
              <w:bottom w:val="single" w:sz="8" w:space="0" w:color="auto"/>
              <w:right w:val="single" w:sz="8" w:space="0" w:color="auto"/>
            </w:tcBorders>
            <w:shd w:val="clear" w:color="auto" w:fill="auto"/>
            <w:vAlign w:val="center"/>
            <w:hideMark/>
          </w:tcPr>
          <w:p w14:paraId="44623D8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WEL Research Institute</w:t>
            </w:r>
          </w:p>
        </w:tc>
        <w:tc>
          <w:tcPr>
            <w:tcW w:w="709" w:type="dxa"/>
            <w:tcBorders>
              <w:top w:val="nil"/>
              <w:left w:val="nil"/>
              <w:bottom w:val="single" w:sz="8" w:space="0" w:color="auto"/>
              <w:right w:val="single" w:sz="8" w:space="0" w:color="auto"/>
            </w:tcBorders>
            <w:shd w:val="clear" w:color="auto" w:fill="auto"/>
            <w:noWrap/>
            <w:vAlign w:val="center"/>
            <w:hideMark/>
          </w:tcPr>
          <w:p w14:paraId="07DE21D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44A40B2"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AFE5D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816595290</w:t>
            </w:r>
          </w:p>
        </w:tc>
        <w:tc>
          <w:tcPr>
            <w:tcW w:w="7229" w:type="dxa"/>
            <w:tcBorders>
              <w:top w:val="nil"/>
              <w:left w:val="nil"/>
              <w:bottom w:val="single" w:sz="8" w:space="0" w:color="auto"/>
              <w:right w:val="single" w:sz="8" w:space="0" w:color="auto"/>
            </w:tcBorders>
            <w:shd w:val="clear" w:color="auto" w:fill="auto"/>
            <w:vAlign w:val="center"/>
            <w:hideMark/>
          </w:tcPr>
          <w:p w14:paraId="2810507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Filière Bois Wallonie</w:t>
            </w:r>
          </w:p>
        </w:tc>
        <w:tc>
          <w:tcPr>
            <w:tcW w:w="709" w:type="dxa"/>
            <w:tcBorders>
              <w:top w:val="nil"/>
              <w:left w:val="nil"/>
              <w:bottom w:val="single" w:sz="8" w:space="0" w:color="auto"/>
              <w:right w:val="single" w:sz="8" w:space="0" w:color="auto"/>
            </w:tcBorders>
            <w:shd w:val="clear" w:color="auto" w:fill="auto"/>
            <w:noWrap/>
            <w:vAlign w:val="center"/>
            <w:hideMark/>
          </w:tcPr>
          <w:p w14:paraId="14EC321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9571DE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A0CA2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816917469</w:t>
            </w:r>
          </w:p>
        </w:tc>
        <w:tc>
          <w:tcPr>
            <w:tcW w:w="7229" w:type="dxa"/>
            <w:tcBorders>
              <w:top w:val="nil"/>
              <w:left w:val="nil"/>
              <w:bottom w:val="single" w:sz="8" w:space="0" w:color="auto"/>
              <w:right w:val="single" w:sz="8" w:space="0" w:color="auto"/>
            </w:tcBorders>
            <w:shd w:val="clear" w:color="auto" w:fill="auto"/>
            <w:vAlign w:val="center"/>
            <w:hideMark/>
          </w:tcPr>
          <w:p w14:paraId="0678EE34"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MIXTE DE DEVELOPPEMENT IMMOBILIER</w:t>
            </w:r>
          </w:p>
        </w:tc>
        <w:tc>
          <w:tcPr>
            <w:tcW w:w="709" w:type="dxa"/>
            <w:tcBorders>
              <w:top w:val="nil"/>
              <w:left w:val="nil"/>
              <w:bottom w:val="single" w:sz="8" w:space="0" w:color="auto"/>
              <w:right w:val="single" w:sz="8" w:space="0" w:color="auto"/>
            </w:tcBorders>
            <w:shd w:val="clear" w:color="auto" w:fill="auto"/>
            <w:noWrap/>
            <w:vAlign w:val="center"/>
            <w:hideMark/>
          </w:tcPr>
          <w:p w14:paraId="6856E9E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F48A12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E23E7F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817847382</w:t>
            </w:r>
          </w:p>
        </w:tc>
        <w:tc>
          <w:tcPr>
            <w:tcW w:w="7229" w:type="dxa"/>
            <w:tcBorders>
              <w:top w:val="nil"/>
              <w:left w:val="nil"/>
              <w:bottom w:val="single" w:sz="8" w:space="0" w:color="auto"/>
              <w:right w:val="single" w:sz="8" w:space="0" w:color="auto"/>
            </w:tcBorders>
            <w:shd w:val="clear" w:color="auto" w:fill="auto"/>
            <w:vAlign w:val="center"/>
            <w:hideMark/>
          </w:tcPr>
          <w:p w14:paraId="5287950C"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RIVIERE DU SOUS-BASSIN SEMOIS-CHIERS </w:t>
            </w:r>
          </w:p>
        </w:tc>
        <w:tc>
          <w:tcPr>
            <w:tcW w:w="709" w:type="dxa"/>
            <w:tcBorders>
              <w:top w:val="nil"/>
              <w:left w:val="nil"/>
              <w:bottom w:val="single" w:sz="8" w:space="0" w:color="auto"/>
              <w:right w:val="single" w:sz="8" w:space="0" w:color="auto"/>
            </w:tcBorders>
            <w:shd w:val="clear" w:color="auto" w:fill="auto"/>
            <w:noWrap/>
            <w:vAlign w:val="center"/>
            <w:hideMark/>
          </w:tcPr>
          <w:p w14:paraId="366DD9C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A01A417"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5A2FC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817922707</w:t>
            </w:r>
          </w:p>
        </w:tc>
        <w:tc>
          <w:tcPr>
            <w:tcW w:w="7229" w:type="dxa"/>
            <w:tcBorders>
              <w:top w:val="nil"/>
              <w:left w:val="nil"/>
              <w:bottom w:val="single" w:sz="8" w:space="0" w:color="auto"/>
              <w:right w:val="single" w:sz="8" w:space="0" w:color="auto"/>
            </w:tcBorders>
            <w:shd w:val="clear" w:color="auto" w:fill="auto"/>
            <w:vAlign w:val="center"/>
            <w:hideMark/>
          </w:tcPr>
          <w:p w14:paraId="6EE8A9E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Dyle-Gette </w:t>
            </w:r>
          </w:p>
        </w:tc>
        <w:tc>
          <w:tcPr>
            <w:tcW w:w="709" w:type="dxa"/>
            <w:tcBorders>
              <w:top w:val="nil"/>
              <w:left w:val="nil"/>
              <w:bottom w:val="single" w:sz="8" w:space="0" w:color="auto"/>
              <w:right w:val="single" w:sz="8" w:space="0" w:color="auto"/>
            </w:tcBorders>
            <w:shd w:val="clear" w:color="auto" w:fill="auto"/>
            <w:noWrap/>
            <w:vAlign w:val="center"/>
            <w:hideMark/>
          </w:tcPr>
          <w:p w14:paraId="6ECA17D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74B1E0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C00F27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823228409</w:t>
            </w:r>
          </w:p>
        </w:tc>
        <w:tc>
          <w:tcPr>
            <w:tcW w:w="7229" w:type="dxa"/>
            <w:tcBorders>
              <w:top w:val="nil"/>
              <w:left w:val="nil"/>
              <w:bottom w:val="single" w:sz="8" w:space="0" w:color="auto"/>
              <w:right w:val="single" w:sz="8" w:space="0" w:color="auto"/>
            </w:tcBorders>
            <w:shd w:val="clear" w:color="auto" w:fill="auto"/>
            <w:vAlign w:val="center"/>
            <w:hideMark/>
          </w:tcPr>
          <w:p w14:paraId="1B63104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FuturoCité</w:t>
            </w:r>
          </w:p>
        </w:tc>
        <w:tc>
          <w:tcPr>
            <w:tcW w:w="709" w:type="dxa"/>
            <w:tcBorders>
              <w:top w:val="nil"/>
              <w:left w:val="nil"/>
              <w:bottom w:val="single" w:sz="8" w:space="0" w:color="auto"/>
              <w:right w:val="single" w:sz="8" w:space="0" w:color="auto"/>
            </w:tcBorders>
            <w:shd w:val="clear" w:color="auto" w:fill="auto"/>
            <w:noWrap/>
            <w:vAlign w:val="center"/>
            <w:hideMark/>
          </w:tcPr>
          <w:p w14:paraId="42746B7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122D0B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7CCBB8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826929552</w:t>
            </w:r>
          </w:p>
        </w:tc>
        <w:tc>
          <w:tcPr>
            <w:tcW w:w="7229" w:type="dxa"/>
            <w:tcBorders>
              <w:top w:val="nil"/>
              <w:left w:val="nil"/>
              <w:bottom w:val="single" w:sz="8" w:space="0" w:color="auto"/>
              <w:right w:val="single" w:sz="8" w:space="0" w:color="auto"/>
            </w:tcBorders>
            <w:shd w:val="clear" w:color="auto" w:fill="auto"/>
            <w:vAlign w:val="center"/>
            <w:hideMark/>
          </w:tcPr>
          <w:p w14:paraId="34440077"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de la Meuse Aval et affluents </w:t>
            </w:r>
          </w:p>
        </w:tc>
        <w:tc>
          <w:tcPr>
            <w:tcW w:w="709" w:type="dxa"/>
            <w:tcBorders>
              <w:top w:val="nil"/>
              <w:left w:val="nil"/>
              <w:bottom w:val="single" w:sz="8" w:space="0" w:color="auto"/>
              <w:right w:val="single" w:sz="8" w:space="0" w:color="auto"/>
            </w:tcBorders>
            <w:shd w:val="clear" w:color="auto" w:fill="auto"/>
            <w:noWrap/>
            <w:vAlign w:val="center"/>
            <w:hideMark/>
          </w:tcPr>
          <w:p w14:paraId="2FD2B2D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03411B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AEFA8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828207477</w:t>
            </w:r>
          </w:p>
        </w:tc>
        <w:tc>
          <w:tcPr>
            <w:tcW w:w="7229" w:type="dxa"/>
            <w:tcBorders>
              <w:top w:val="nil"/>
              <w:left w:val="nil"/>
              <w:bottom w:val="single" w:sz="8" w:space="0" w:color="auto"/>
              <w:right w:val="single" w:sz="8" w:space="0" w:color="auto"/>
            </w:tcBorders>
            <w:shd w:val="clear" w:color="auto" w:fill="auto"/>
            <w:vAlign w:val="center"/>
            <w:hideMark/>
          </w:tcPr>
          <w:p w14:paraId="26CE611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Rivière Dendre </w:t>
            </w:r>
          </w:p>
        </w:tc>
        <w:tc>
          <w:tcPr>
            <w:tcW w:w="709" w:type="dxa"/>
            <w:tcBorders>
              <w:top w:val="nil"/>
              <w:left w:val="nil"/>
              <w:bottom w:val="single" w:sz="8" w:space="0" w:color="auto"/>
              <w:right w:val="single" w:sz="8" w:space="0" w:color="auto"/>
            </w:tcBorders>
            <w:shd w:val="clear" w:color="auto" w:fill="auto"/>
            <w:noWrap/>
            <w:vAlign w:val="center"/>
            <w:hideMark/>
          </w:tcPr>
          <w:p w14:paraId="566F8AF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6F0F60D"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8991C8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830804802</w:t>
            </w:r>
          </w:p>
        </w:tc>
        <w:tc>
          <w:tcPr>
            <w:tcW w:w="7229" w:type="dxa"/>
            <w:tcBorders>
              <w:top w:val="nil"/>
              <w:left w:val="nil"/>
              <w:bottom w:val="single" w:sz="8" w:space="0" w:color="auto"/>
              <w:right w:val="single" w:sz="8" w:space="0" w:color="auto"/>
            </w:tcBorders>
            <w:shd w:val="clear" w:color="auto" w:fill="auto"/>
            <w:vAlign w:val="center"/>
            <w:hideMark/>
          </w:tcPr>
          <w:p w14:paraId="64E77E7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RIVIÈRE SAMBRE &amp; AFFLUENTS </w:t>
            </w:r>
          </w:p>
        </w:tc>
        <w:tc>
          <w:tcPr>
            <w:tcW w:w="709" w:type="dxa"/>
            <w:tcBorders>
              <w:top w:val="nil"/>
              <w:left w:val="nil"/>
              <w:bottom w:val="single" w:sz="8" w:space="0" w:color="auto"/>
              <w:right w:val="single" w:sz="8" w:space="0" w:color="auto"/>
            </w:tcBorders>
            <w:shd w:val="clear" w:color="auto" w:fill="auto"/>
            <w:noWrap/>
            <w:vAlign w:val="center"/>
            <w:hideMark/>
          </w:tcPr>
          <w:p w14:paraId="1FEA9F6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54B2D8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1C11D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836794452</w:t>
            </w:r>
          </w:p>
        </w:tc>
        <w:tc>
          <w:tcPr>
            <w:tcW w:w="7229" w:type="dxa"/>
            <w:tcBorders>
              <w:top w:val="nil"/>
              <w:left w:val="nil"/>
              <w:bottom w:val="single" w:sz="8" w:space="0" w:color="auto"/>
              <w:right w:val="single" w:sz="8" w:space="0" w:color="auto"/>
            </w:tcBorders>
            <w:shd w:val="clear" w:color="auto" w:fill="auto"/>
            <w:vAlign w:val="center"/>
            <w:hideMark/>
          </w:tcPr>
          <w:p w14:paraId="00E512AB"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Escaut-Lys </w:t>
            </w:r>
          </w:p>
        </w:tc>
        <w:tc>
          <w:tcPr>
            <w:tcW w:w="709" w:type="dxa"/>
            <w:tcBorders>
              <w:top w:val="nil"/>
              <w:left w:val="nil"/>
              <w:bottom w:val="single" w:sz="8" w:space="0" w:color="auto"/>
              <w:right w:val="single" w:sz="8" w:space="0" w:color="auto"/>
            </w:tcBorders>
            <w:shd w:val="clear" w:color="auto" w:fill="auto"/>
            <w:noWrap/>
            <w:vAlign w:val="center"/>
            <w:hideMark/>
          </w:tcPr>
          <w:p w14:paraId="6F09C80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81571D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1D6A0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841609612</w:t>
            </w:r>
          </w:p>
        </w:tc>
        <w:tc>
          <w:tcPr>
            <w:tcW w:w="7229" w:type="dxa"/>
            <w:tcBorders>
              <w:top w:val="nil"/>
              <w:left w:val="nil"/>
              <w:bottom w:val="single" w:sz="8" w:space="0" w:color="auto"/>
              <w:right w:val="single" w:sz="8" w:space="0" w:color="auto"/>
            </w:tcBorders>
            <w:shd w:val="clear" w:color="auto" w:fill="auto"/>
            <w:vAlign w:val="center"/>
            <w:hideMark/>
          </w:tcPr>
          <w:p w14:paraId="5379894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Centre d'Etudes en Habitat Durable de Wallonie asbl</w:t>
            </w:r>
          </w:p>
        </w:tc>
        <w:tc>
          <w:tcPr>
            <w:tcW w:w="709" w:type="dxa"/>
            <w:tcBorders>
              <w:top w:val="nil"/>
              <w:left w:val="nil"/>
              <w:bottom w:val="single" w:sz="8" w:space="0" w:color="auto"/>
              <w:right w:val="single" w:sz="8" w:space="0" w:color="auto"/>
            </w:tcBorders>
            <w:shd w:val="clear" w:color="auto" w:fill="auto"/>
            <w:noWrap/>
            <w:vAlign w:val="center"/>
            <w:hideMark/>
          </w:tcPr>
          <w:p w14:paraId="7894307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AFD5D9F"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9BC5E8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843107667</w:t>
            </w:r>
          </w:p>
        </w:tc>
        <w:tc>
          <w:tcPr>
            <w:tcW w:w="7229" w:type="dxa"/>
            <w:tcBorders>
              <w:top w:val="nil"/>
              <w:left w:val="nil"/>
              <w:bottom w:val="single" w:sz="8" w:space="0" w:color="auto"/>
              <w:right w:val="single" w:sz="8" w:space="0" w:color="auto"/>
            </w:tcBorders>
            <w:shd w:val="clear" w:color="auto" w:fill="auto"/>
            <w:vAlign w:val="center"/>
            <w:hideMark/>
          </w:tcPr>
          <w:p w14:paraId="6A8347B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Durobor Real Estate</w:t>
            </w:r>
          </w:p>
        </w:tc>
        <w:tc>
          <w:tcPr>
            <w:tcW w:w="709" w:type="dxa"/>
            <w:tcBorders>
              <w:top w:val="nil"/>
              <w:left w:val="nil"/>
              <w:bottom w:val="single" w:sz="8" w:space="0" w:color="auto"/>
              <w:right w:val="single" w:sz="8" w:space="0" w:color="auto"/>
            </w:tcBorders>
            <w:shd w:val="clear" w:color="auto" w:fill="auto"/>
            <w:noWrap/>
            <w:vAlign w:val="center"/>
            <w:hideMark/>
          </w:tcPr>
          <w:p w14:paraId="49624BA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8C1C2B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4FD84B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847284310</w:t>
            </w:r>
          </w:p>
        </w:tc>
        <w:tc>
          <w:tcPr>
            <w:tcW w:w="7229" w:type="dxa"/>
            <w:tcBorders>
              <w:top w:val="nil"/>
              <w:left w:val="nil"/>
              <w:bottom w:val="single" w:sz="8" w:space="0" w:color="auto"/>
              <w:right w:val="single" w:sz="8" w:space="0" w:color="auto"/>
            </w:tcBorders>
            <w:shd w:val="clear" w:color="auto" w:fill="auto"/>
            <w:vAlign w:val="center"/>
            <w:hideMark/>
          </w:tcPr>
          <w:p w14:paraId="4CD82B4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IMMO-DIGUE</w:t>
            </w:r>
          </w:p>
        </w:tc>
        <w:tc>
          <w:tcPr>
            <w:tcW w:w="709" w:type="dxa"/>
            <w:tcBorders>
              <w:top w:val="nil"/>
              <w:left w:val="nil"/>
              <w:bottom w:val="single" w:sz="8" w:space="0" w:color="auto"/>
              <w:right w:val="single" w:sz="8" w:space="0" w:color="auto"/>
            </w:tcBorders>
            <w:shd w:val="clear" w:color="auto" w:fill="auto"/>
            <w:noWrap/>
            <w:vAlign w:val="center"/>
            <w:hideMark/>
          </w:tcPr>
          <w:p w14:paraId="1C02213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0D76B95"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5841C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851101358</w:t>
            </w:r>
          </w:p>
        </w:tc>
        <w:tc>
          <w:tcPr>
            <w:tcW w:w="7229" w:type="dxa"/>
            <w:tcBorders>
              <w:top w:val="nil"/>
              <w:left w:val="nil"/>
              <w:bottom w:val="single" w:sz="8" w:space="0" w:color="auto"/>
              <w:right w:val="single" w:sz="8" w:space="0" w:color="auto"/>
            </w:tcBorders>
            <w:shd w:val="clear" w:color="auto" w:fill="auto"/>
            <w:vAlign w:val="center"/>
            <w:hideMark/>
          </w:tcPr>
          <w:p w14:paraId="40E0FBFC"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RIVIERE DU SOUS-BASSIN HYDROGRAPHIQUE DE LA VESDRE </w:t>
            </w:r>
          </w:p>
        </w:tc>
        <w:tc>
          <w:tcPr>
            <w:tcW w:w="709" w:type="dxa"/>
            <w:tcBorders>
              <w:top w:val="nil"/>
              <w:left w:val="nil"/>
              <w:bottom w:val="single" w:sz="8" w:space="0" w:color="auto"/>
              <w:right w:val="single" w:sz="8" w:space="0" w:color="auto"/>
            </w:tcBorders>
            <w:shd w:val="clear" w:color="auto" w:fill="auto"/>
            <w:noWrap/>
            <w:vAlign w:val="center"/>
            <w:hideMark/>
          </w:tcPr>
          <w:p w14:paraId="122FDA5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457152" w14:paraId="76513CFE"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3470D4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860662588</w:t>
            </w:r>
          </w:p>
        </w:tc>
        <w:tc>
          <w:tcPr>
            <w:tcW w:w="7229" w:type="dxa"/>
            <w:tcBorders>
              <w:top w:val="nil"/>
              <w:left w:val="nil"/>
              <w:bottom w:val="single" w:sz="8" w:space="0" w:color="auto"/>
              <w:right w:val="single" w:sz="8" w:space="0" w:color="auto"/>
            </w:tcBorders>
            <w:shd w:val="clear" w:color="auto" w:fill="auto"/>
            <w:vAlign w:val="center"/>
            <w:hideMark/>
          </w:tcPr>
          <w:p w14:paraId="07D4D74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DE FINANCEMENT DE L'EXPORTATION ET DE L'INTERNALISATION DES ENTREPRISES WALLONNES - SOFINEX</w:t>
            </w:r>
          </w:p>
        </w:tc>
        <w:tc>
          <w:tcPr>
            <w:tcW w:w="709" w:type="dxa"/>
            <w:tcBorders>
              <w:top w:val="nil"/>
              <w:left w:val="nil"/>
              <w:bottom w:val="single" w:sz="8" w:space="0" w:color="auto"/>
              <w:right w:val="single" w:sz="8" w:space="0" w:color="auto"/>
            </w:tcBorders>
            <w:shd w:val="clear" w:color="auto" w:fill="auto"/>
            <w:noWrap/>
            <w:vAlign w:val="center"/>
            <w:hideMark/>
          </w:tcPr>
          <w:p w14:paraId="0B527B4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B16692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9DDE6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lastRenderedPageBreak/>
              <w:t>861927053</w:t>
            </w:r>
          </w:p>
        </w:tc>
        <w:tc>
          <w:tcPr>
            <w:tcW w:w="7229" w:type="dxa"/>
            <w:tcBorders>
              <w:top w:val="nil"/>
              <w:left w:val="nil"/>
              <w:bottom w:val="single" w:sz="8" w:space="0" w:color="auto"/>
              <w:right w:val="single" w:sz="8" w:space="0" w:color="auto"/>
            </w:tcBorders>
            <w:shd w:val="clear" w:color="auto" w:fill="auto"/>
            <w:vAlign w:val="center"/>
            <w:hideMark/>
          </w:tcPr>
          <w:p w14:paraId="346AC2B5"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DES CAUTIONS MUTUELLES DE WALLONIE</w:t>
            </w:r>
          </w:p>
        </w:tc>
        <w:tc>
          <w:tcPr>
            <w:tcW w:w="709" w:type="dxa"/>
            <w:tcBorders>
              <w:top w:val="nil"/>
              <w:left w:val="nil"/>
              <w:bottom w:val="single" w:sz="8" w:space="0" w:color="auto"/>
              <w:right w:val="single" w:sz="8" w:space="0" w:color="auto"/>
            </w:tcBorders>
            <w:shd w:val="clear" w:color="auto" w:fill="auto"/>
            <w:noWrap/>
            <w:vAlign w:val="center"/>
            <w:hideMark/>
          </w:tcPr>
          <w:p w14:paraId="7EBC5BB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BE589C6"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5CC942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862775210</w:t>
            </w:r>
          </w:p>
        </w:tc>
        <w:tc>
          <w:tcPr>
            <w:tcW w:w="7229" w:type="dxa"/>
            <w:tcBorders>
              <w:top w:val="nil"/>
              <w:left w:val="nil"/>
              <w:bottom w:val="single" w:sz="8" w:space="0" w:color="auto"/>
              <w:right w:val="single" w:sz="8" w:space="0" w:color="auto"/>
            </w:tcBorders>
            <w:shd w:val="clear" w:color="auto" w:fill="auto"/>
            <w:vAlign w:val="center"/>
            <w:hideMark/>
          </w:tcPr>
          <w:p w14:paraId="545D2CC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La Terrienne du Crédit Social</w:t>
            </w:r>
          </w:p>
        </w:tc>
        <w:tc>
          <w:tcPr>
            <w:tcW w:w="709" w:type="dxa"/>
            <w:tcBorders>
              <w:top w:val="nil"/>
              <w:left w:val="nil"/>
              <w:bottom w:val="single" w:sz="8" w:space="0" w:color="auto"/>
              <w:right w:val="single" w:sz="8" w:space="0" w:color="auto"/>
            </w:tcBorders>
            <w:shd w:val="clear" w:color="auto" w:fill="auto"/>
            <w:noWrap/>
            <w:vAlign w:val="center"/>
            <w:hideMark/>
          </w:tcPr>
          <w:p w14:paraId="158AE0F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127EA6E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FE3382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865732522</w:t>
            </w:r>
          </w:p>
        </w:tc>
        <w:tc>
          <w:tcPr>
            <w:tcW w:w="7229" w:type="dxa"/>
            <w:tcBorders>
              <w:top w:val="nil"/>
              <w:left w:val="nil"/>
              <w:bottom w:val="single" w:sz="8" w:space="0" w:color="auto"/>
              <w:right w:val="single" w:sz="8" w:space="0" w:color="auto"/>
            </w:tcBorders>
            <w:shd w:val="clear" w:color="auto" w:fill="auto"/>
            <w:vAlign w:val="center"/>
            <w:hideMark/>
          </w:tcPr>
          <w:p w14:paraId="4AEF5950"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ARCEO</w:t>
            </w:r>
          </w:p>
        </w:tc>
        <w:tc>
          <w:tcPr>
            <w:tcW w:w="709" w:type="dxa"/>
            <w:tcBorders>
              <w:top w:val="nil"/>
              <w:left w:val="nil"/>
              <w:bottom w:val="single" w:sz="8" w:space="0" w:color="auto"/>
              <w:right w:val="single" w:sz="8" w:space="0" w:color="auto"/>
            </w:tcBorders>
            <w:shd w:val="clear" w:color="auto" w:fill="auto"/>
            <w:noWrap/>
            <w:vAlign w:val="center"/>
            <w:hideMark/>
          </w:tcPr>
          <w:p w14:paraId="5B421DD0"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4C51B73"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FD5CCC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867271753</w:t>
            </w:r>
          </w:p>
        </w:tc>
        <w:tc>
          <w:tcPr>
            <w:tcW w:w="7229" w:type="dxa"/>
            <w:tcBorders>
              <w:top w:val="nil"/>
              <w:left w:val="nil"/>
              <w:bottom w:val="single" w:sz="8" w:space="0" w:color="auto"/>
              <w:right w:val="single" w:sz="8" w:space="0" w:color="auto"/>
            </w:tcBorders>
            <w:shd w:val="clear" w:color="auto" w:fill="auto"/>
            <w:vAlign w:val="center"/>
            <w:hideMark/>
          </w:tcPr>
          <w:p w14:paraId="681EA8F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Epicuris</w:t>
            </w:r>
          </w:p>
        </w:tc>
        <w:tc>
          <w:tcPr>
            <w:tcW w:w="709" w:type="dxa"/>
            <w:tcBorders>
              <w:top w:val="nil"/>
              <w:left w:val="nil"/>
              <w:bottom w:val="single" w:sz="8" w:space="0" w:color="auto"/>
              <w:right w:val="single" w:sz="8" w:space="0" w:color="auto"/>
            </w:tcBorders>
            <w:shd w:val="clear" w:color="auto" w:fill="auto"/>
            <w:noWrap/>
            <w:vAlign w:val="center"/>
            <w:hideMark/>
          </w:tcPr>
          <w:p w14:paraId="7B45EDE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77DA637E"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8BAE4E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871229947</w:t>
            </w:r>
          </w:p>
        </w:tc>
        <w:tc>
          <w:tcPr>
            <w:tcW w:w="7229" w:type="dxa"/>
            <w:tcBorders>
              <w:top w:val="nil"/>
              <w:left w:val="nil"/>
              <w:bottom w:val="single" w:sz="8" w:space="0" w:color="auto"/>
              <w:right w:val="single" w:sz="8" w:space="0" w:color="auto"/>
            </w:tcBorders>
            <w:shd w:val="clear" w:color="auto" w:fill="auto"/>
            <w:vAlign w:val="center"/>
            <w:hideMark/>
          </w:tcPr>
          <w:p w14:paraId="14ECD28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GEPART</w:t>
            </w:r>
          </w:p>
        </w:tc>
        <w:tc>
          <w:tcPr>
            <w:tcW w:w="709" w:type="dxa"/>
            <w:tcBorders>
              <w:top w:val="nil"/>
              <w:left w:val="nil"/>
              <w:bottom w:val="single" w:sz="8" w:space="0" w:color="auto"/>
              <w:right w:val="single" w:sz="8" w:space="0" w:color="auto"/>
            </w:tcBorders>
            <w:shd w:val="clear" w:color="auto" w:fill="auto"/>
            <w:noWrap/>
            <w:vAlign w:val="center"/>
            <w:hideMark/>
          </w:tcPr>
          <w:p w14:paraId="5C565A7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556CDF4"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27E32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872191039</w:t>
            </w:r>
          </w:p>
        </w:tc>
        <w:tc>
          <w:tcPr>
            <w:tcW w:w="7229" w:type="dxa"/>
            <w:tcBorders>
              <w:top w:val="nil"/>
              <w:left w:val="nil"/>
              <w:bottom w:val="single" w:sz="8" w:space="0" w:color="auto"/>
              <w:right w:val="single" w:sz="8" w:space="0" w:color="auto"/>
            </w:tcBorders>
            <w:shd w:val="clear" w:color="auto" w:fill="auto"/>
            <w:vAlign w:val="center"/>
            <w:hideMark/>
          </w:tcPr>
          <w:p w14:paraId="6542AEFA"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Senne </w:t>
            </w:r>
          </w:p>
        </w:tc>
        <w:tc>
          <w:tcPr>
            <w:tcW w:w="709" w:type="dxa"/>
            <w:tcBorders>
              <w:top w:val="nil"/>
              <w:left w:val="nil"/>
              <w:bottom w:val="single" w:sz="8" w:space="0" w:color="auto"/>
              <w:right w:val="single" w:sz="8" w:space="0" w:color="auto"/>
            </w:tcBorders>
            <w:shd w:val="clear" w:color="auto" w:fill="auto"/>
            <w:noWrap/>
            <w:vAlign w:val="center"/>
            <w:hideMark/>
          </w:tcPr>
          <w:p w14:paraId="4A3F9C2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B959D7B"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E27C32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873260316</w:t>
            </w:r>
          </w:p>
        </w:tc>
        <w:tc>
          <w:tcPr>
            <w:tcW w:w="7229" w:type="dxa"/>
            <w:tcBorders>
              <w:top w:val="nil"/>
              <w:left w:val="nil"/>
              <w:bottom w:val="single" w:sz="8" w:space="0" w:color="auto"/>
              <w:right w:val="single" w:sz="8" w:space="0" w:color="auto"/>
            </w:tcBorders>
            <w:shd w:val="clear" w:color="auto" w:fill="auto"/>
            <w:vAlign w:val="center"/>
            <w:hideMark/>
          </w:tcPr>
          <w:p w14:paraId="0677CF19"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LIEGEOISE DE GESTION FONCIERE</w:t>
            </w:r>
          </w:p>
        </w:tc>
        <w:tc>
          <w:tcPr>
            <w:tcW w:w="709" w:type="dxa"/>
            <w:tcBorders>
              <w:top w:val="nil"/>
              <w:left w:val="nil"/>
              <w:bottom w:val="single" w:sz="8" w:space="0" w:color="auto"/>
              <w:right w:val="single" w:sz="8" w:space="0" w:color="auto"/>
            </w:tcBorders>
            <w:shd w:val="clear" w:color="auto" w:fill="auto"/>
            <w:noWrap/>
            <w:vAlign w:val="center"/>
            <w:hideMark/>
          </w:tcPr>
          <w:p w14:paraId="3D50B0A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0BEAEC8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5C754F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873769961</w:t>
            </w:r>
          </w:p>
        </w:tc>
        <w:tc>
          <w:tcPr>
            <w:tcW w:w="7229" w:type="dxa"/>
            <w:tcBorders>
              <w:top w:val="nil"/>
              <w:left w:val="nil"/>
              <w:bottom w:val="single" w:sz="8" w:space="0" w:color="auto"/>
              <w:right w:val="single" w:sz="8" w:space="0" w:color="auto"/>
            </w:tcBorders>
            <w:shd w:val="clear" w:color="auto" w:fill="auto"/>
            <w:vAlign w:val="center"/>
            <w:hideMark/>
          </w:tcPr>
          <w:p w14:paraId="1B138D6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FINANCIERE D'ENTREPRISE ET DE RENOVATION IMMOBILIERE</w:t>
            </w:r>
          </w:p>
        </w:tc>
        <w:tc>
          <w:tcPr>
            <w:tcW w:w="709" w:type="dxa"/>
            <w:tcBorders>
              <w:top w:val="nil"/>
              <w:left w:val="nil"/>
              <w:bottom w:val="single" w:sz="8" w:space="0" w:color="auto"/>
              <w:right w:val="single" w:sz="8" w:space="0" w:color="auto"/>
            </w:tcBorders>
            <w:shd w:val="clear" w:color="auto" w:fill="auto"/>
            <w:noWrap/>
            <w:vAlign w:val="center"/>
            <w:hideMark/>
          </w:tcPr>
          <w:p w14:paraId="5824840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B4349DC"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E817A1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877938090</w:t>
            </w:r>
          </w:p>
        </w:tc>
        <w:tc>
          <w:tcPr>
            <w:tcW w:w="7229" w:type="dxa"/>
            <w:tcBorders>
              <w:top w:val="nil"/>
              <w:left w:val="nil"/>
              <w:bottom w:val="single" w:sz="8" w:space="0" w:color="auto"/>
              <w:right w:val="single" w:sz="8" w:space="0" w:color="auto"/>
            </w:tcBorders>
            <w:shd w:val="clear" w:color="auto" w:fill="auto"/>
            <w:vAlign w:val="center"/>
            <w:hideMark/>
          </w:tcPr>
          <w:p w14:paraId="5834DBC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POUR LE FINANCEMENT DES INFRASTUCTURES DES POLES DE COMPETITIVITES</w:t>
            </w:r>
          </w:p>
        </w:tc>
        <w:tc>
          <w:tcPr>
            <w:tcW w:w="709" w:type="dxa"/>
            <w:tcBorders>
              <w:top w:val="nil"/>
              <w:left w:val="nil"/>
              <w:bottom w:val="single" w:sz="8" w:space="0" w:color="auto"/>
              <w:right w:val="single" w:sz="8" w:space="0" w:color="auto"/>
            </w:tcBorders>
            <w:shd w:val="clear" w:color="auto" w:fill="auto"/>
            <w:noWrap/>
            <w:vAlign w:val="center"/>
            <w:hideMark/>
          </w:tcPr>
          <w:p w14:paraId="7EDF656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44D2EAB8"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F75648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877942347</w:t>
            </w:r>
          </w:p>
        </w:tc>
        <w:tc>
          <w:tcPr>
            <w:tcW w:w="7229" w:type="dxa"/>
            <w:tcBorders>
              <w:top w:val="nil"/>
              <w:left w:val="nil"/>
              <w:bottom w:val="single" w:sz="8" w:space="0" w:color="auto"/>
              <w:right w:val="single" w:sz="8" w:space="0" w:color="auto"/>
            </w:tcBorders>
            <w:shd w:val="clear" w:color="auto" w:fill="auto"/>
            <w:vAlign w:val="center"/>
            <w:hideMark/>
          </w:tcPr>
          <w:p w14:paraId="159F30B8"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SOCIETE WALLONNE POUR LA GESTION D'UN FINANCEMENT ALTERNATIF</w:t>
            </w:r>
          </w:p>
        </w:tc>
        <w:tc>
          <w:tcPr>
            <w:tcW w:w="709" w:type="dxa"/>
            <w:tcBorders>
              <w:top w:val="nil"/>
              <w:left w:val="nil"/>
              <w:bottom w:val="single" w:sz="8" w:space="0" w:color="auto"/>
              <w:right w:val="single" w:sz="8" w:space="0" w:color="auto"/>
            </w:tcBorders>
            <w:shd w:val="clear" w:color="auto" w:fill="auto"/>
            <w:noWrap/>
            <w:vAlign w:val="center"/>
            <w:hideMark/>
          </w:tcPr>
          <w:p w14:paraId="171CBED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41AC241"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A8364C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880827009</w:t>
            </w:r>
          </w:p>
        </w:tc>
        <w:tc>
          <w:tcPr>
            <w:tcW w:w="7229" w:type="dxa"/>
            <w:tcBorders>
              <w:top w:val="nil"/>
              <w:left w:val="nil"/>
              <w:bottom w:val="single" w:sz="8" w:space="0" w:color="auto"/>
              <w:right w:val="single" w:sz="8" w:space="0" w:color="auto"/>
            </w:tcBorders>
            <w:shd w:val="clear" w:color="auto" w:fill="auto"/>
            <w:vAlign w:val="center"/>
            <w:hideMark/>
          </w:tcPr>
          <w:p w14:paraId="4DBE9251"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Contrat de Rivière du sous-bassin hydrographique de la haine </w:t>
            </w:r>
          </w:p>
        </w:tc>
        <w:tc>
          <w:tcPr>
            <w:tcW w:w="709" w:type="dxa"/>
            <w:tcBorders>
              <w:top w:val="nil"/>
              <w:left w:val="nil"/>
              <w:bottom w:val="single" w:sz="8" w:space="0" w:color="auto"/>
              <w:right w:val="single" w:sz="8" w:space="0" w:color="auto"/>
            </w:tcBorders>
            <w:shd w:val="clear" w:color="auto" w:fill="auto"/>
            <w:noWrap/>
            <w:vAlign w:val="center"/>
            <w:hideMark/>
          </w:tcPr>
          <w:p w14:paraId="23000DB6"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04B18E9"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19B07D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881746727</w:t>
            </w:r>
          </w:p>
        </w:tc>
        <w:tc>
          <w:tcPr>
            <w:tcW w:w="7229" w:type="dxa"/>
            <w:tcBorders>
              <w:top w:val="nil"/>
              <w:left w:val="nil"/>
              <w:bottom w:val="single" w:sz="8" w:space="0" w:color="auto"/>
              <w:right w:val="single" w:sz="8" w:space="0" w:color="auto"/>
            </w:tcBorders>
            <w:shd w:val="clear" w:color="auto" w:fill="auto"/>
            <w:vAlign w:val="center"/>
            <w:hideMark/>
          </w:tcPr>
          <w:p w14:paraId="5389715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WE Accompagnement et Stratégie</w:t>
            </w:r>
          </w:p>
        </w:tc>
        <w:tc>
          <w:tcPr>
            <w:tcW w:w="709" w:type="dxa"/>
            <w:tcBorders>
              <w:top w:val="nil"/>
              <w:left w:val="nil"/>
              <w:bottom w:val="single" w:sz="8" w:space="0" w:color="auto"/>
              <w:right w:val="single" w:sz="8" w:space="0" w:color="auto"/>
            </w:tcBorders>
            <w:shd w:val="clear" w:color="auto" w:fill="auto"/>
            <w:noWrap/>
            <w:vAlign w:val="center"/>
            <w:hideMark/>
          </w:tcPr>
          <w:p w14:paraId="5ACEF2F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3C3AB19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078B2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883921903</w:t>
            </w:r>
          </w:p>
        </w:tc>
        <w:tc>
          <w:tcPr>
            <w:tcW w:w="7229" w:type="dxa"/>
            <w:tcBorders>
              <w:top w:val="nil"/>
              <w:left w:val="nil"/>
              <w:bottom w:val="single" w:sz="8" w:space="0" w:color="auto"/>
              <w:right w:val="single" w:sz="8" w:space="0" w:color="auto"/>
            </w:tcBorders>
            <w:shd w:val="clear" w:color="auto" w:fill="auto"/>
            <w:vAlign w:val="center"/>
            <w:hideMark/>
          </w:tcPr>
          <w:p w14:paraId="7872D95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BIOTECH COACHING</w:t>
            </w:r>
          </w:p>
        </w:tc>
        <w:tc>
          <w:tcPr>
            <w:tcW w:w="709" w:type="dxa"/>
            <w:tcBorders>
              <w:top w:val="nil"/>
              <w:left w:val="nil"/>
              <w:bottom w:val="single" w:sz="8" w:space="0" w:color="auto"/>
              <w:right w:val="single" w:sz="8" w:space="0" w:color="auto"/>
            </w:tcBorders>
            <w:shd w:val="clear" w:color="auto" w:fill="auto"/>
            <w:noWrap/>
            <w:vAlign w:val="center"/>
            <w:hideMark/>
          </w:tcPr>
          <w:p w14:paraId="6909E8F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F6569B0"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BB6BE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888366085</w:t>
            </w:r>
          </w:p>
        </w:tc>
        <w:tc>
          <w:tcPr>
            <w:tcW w:w="7229" w:type="dxa"/>
            <w:tcBorders>
              <w:top w:val="nil"/>
              <w:left w:val="nil"/>
              <w:bottom w:val="single" w:sz="8" w:space="0" w:color="auto"/>
              <w:right w:val="single" w:sz="8" w:space="0" w:color="auto"/>
            </w:tcBorders>
            <w:shd w:val="clear" w:color="auto" w:fill="auto"/>
            <w:vAlign w:val="center"/>
            <w:hideMark/>
          </w:tcPr>
          <w:p w14:paraId="5B2787C2"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WALLONIE - BELGIQUE tourisme</w:t>
            </w:r>
          </w:p>
        </w:tc>
        <w:tc>
          <w:tcPr>
            <w:tcW w:w="709" w:type="dxa"/>
            <w:tcBorders>
              <w:top w:val="nil"/>
              <w:left w:val="nil"/>
              <w:bottom w:val="single" w:sz="8" w:space="0" w:color="auto"/>
              <w:right w:val="single" w:sz="8" w:space="0" w:color="auto"/>
            </w:tcBorders>
            <w:shd w:val="clear" w:color="auto" w:fill="auto"/>
            <w:noWrap/>
            <w:vAlign w:val="center"/>
            <w:hideMark/>
          </w:tcPr>
          <w:p w14:paraId="16900D9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22F5063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9461FF"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890497612</w:t>
            </w:r>
          </w:p>
        </w:tc>
        <w:tc>
          <w:tcPr>
            <w:tcW w:w="7229" w:type="dxa"/>
            <w:tcBorders>
              <w:top w:val="nil"/>
              <w:left w:val="nil"/>
              <w:bottom w:val="single" w:sz="8" w:space="0" w:color="auto"/>
              <w:right w:val="single" w:sz="8" w:space="0" w:color="auto"/>
            </w:tcBorders>
            <w:shd w:val="clear" w:color="auto" w:fill="auto"/>
            <w:vAlign w:val="center"/>
            <w:hideMark/>
          </w:tcPr>
          <w:p w14:paraId="37806468" w14:textId="77777777" w:rsidR="00457152" w:rsidRPr="001C3D29" w:rsidRDefault="00457152" w:rsidP="00457152">
            <w:pPr>
              <w:widowControl/>
              <w:autoSpaceDE/>
              <w:autoSpaceDN/>
              <w:rPr>
                <w:color w:val="000000"/>
                <w:sz w:val="16"/>
                <w:szCs w:val="16"/>
                <w:lang w:val="en-US" w:bidi="ar-SA"/>
              </w:rPr>
            </w:pPr>
            <w:r w:rsidRPr="001C3D29">
              <w:rPr>
                <w:color w:val="000000"/>
                <w:sz w:val="16"/>
                <w:szCs w:val="16"/>
                <w:lang w:val="en-US" w:bidi="ar-SA"/>
              </w:rPr>
              <w:t>HOCCINVEST - FONDS SPIN-OFF/SPIN-OUT</w:t>
            </w:r>
          </w:p>
        </w:tc>
        <w:tc>
          <w:tcPr>
            <w:tcW w:w="709" w:type="dxa"/>
            <w:tcBorders>
              <w:top w:val="nil"/>
              <w:left w:val="nil"/>
              <w:bottom w:val="single" w:sz="8" w:space="0" w:color="auto"/>
              <w:right w:val="single" w:sz="8" w:space="0" w:color="auto"/>
            </w:tcBorders>
            <w:shd w:val="clear" w:color="auto" w:fill="auto"/>
            <w:noWrap/>
            <w:vAlign w:val="center"/>
            <w:hideMark/>
          </w:tcPr>
          <w:p w14:paraId="5398AB6B"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6D7D686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FBED08"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894160351</w:t>
            </w:r>
          </w:p>
        </w:tc>
        <w:tc>
          <w:tcPr>
            <w:tcW w:w="7229" w:type="dxa"/>
            <w:tcBorders>
              <w:top w:val="nil"/>
              <w:left w:val="nil"/>
              <w:bottom w:val="single" w:sz="8" w:space="0" w:color="auto"/>
              <w:right w:val="single" w:sz="8" w:space="0" w:color="auto"/>
            </w:tcBorders>
            <w:shd w:val="clear" w:color="auto" w:fill="auto"/>
            <w:vAlign w:val="center"/>
            <w:hideMark/>
          </w:tcPr>
          <w:p w14:paraId="57C11436"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Contrat de rivière pour la Lesse</w:t>
            </w:r>
          </w:p>
        </w:tc>
        <w:tc>
          <w:tcPr>
            <w:tcW w:w="709" w:type="dxa"/>
            <w:tcBorders>
              <w:top w:val="nil"/>
              <w:left w:val="nil"/>
              <w:bottom w:val="single" w:sz="8" w:space="0" w:color="auto"/>
              <w:right w:val="single" w:sz="8" w:space="0" w:color="auto"/>
            </w:tcBorders>
            <w:shd w:val="clear" w:color="auto" w:fill="auto"/>
            <w:noWrap/>
            <w:vAlign w:val="center"/>
            <w:hideMark/>
          </w:tcPr>
          <w:p w14:paraId="25314053"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Type 3</w:t>
            </w:r>
          </w:p>
        </w:tc>
      </w:tr>
      <w:tr w:rsidR="00457152" w:rsidRPr="001C3D29" w14:paraId="582DF77B" w14:textId="77777777" w:rsidTr="00457152">
        <w:trPr>
          <w:trHeight w:val="42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F1BE0E1"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475627325</w:t>
            </w:r>
          </w:p>
        </w:tc>
        <w:tc>
          <w:tcPr>
            <w:tcW w:w="7229" w:type="dxa"/>
            <w:tcBorders>
              <w:top w:val="nil"/>
              <w:left w:val="nil"/>
              <w:bottom w:val="single" w:sz="8" w:space="0" w:color="auto"/>
              <w:right w:val="single" w:sz="8" w:space="0" w:color="auto"/>
            </w:tcBorders>
            <w:shd w:val="clear" w:color="auto" w:fill="auto"/>
            <w:vAlign w:val="center"/>
            <w:hideMark/>
          </w:tcPr>
          <w:p w14:paraId="6B8F1C6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 xml:space="preserve">SECRETARIAT CONJOINT DU PROGRAMME INTERREG IV FRANCE - WALLONIE - VLAANDEREN </w:t>
            </w:r>
          </w:p>
        </w:tc>
        <w:tc>
          <w:tcPr>
            <w:tcW w:w="709" w:type="dxa"/>
            <w:tcBorders>
              <w:top w:val="nil"/>
              <w:left w:val="nil"/>
              <w:bottom w:val="single" w:sz="8" w:space="0" w:color="auto"/>
              <w:right w:val="single" w:sz="8" w:space="0" w:color="auto"/>
            </w:tcBorders>
            <w:shd w:val="clear" w:color="auto" w:fill="auto"/>
            <w:noWrap/>
            <w:vAlign w:val="center"/>
            <w:hideMark/>
          </w:tcPr>
          <w:p w14:paraId="6C42C289"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r w:rsidR="00457152" w:rsidRPr="001C3D29" w14:paraId="17AB624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7C114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657816980</w:t>
            </w:r>
          </w:p>
        </w:tc>
        <w:tc>
          <w:tcPr>
            <w:tcW w:w="7229" w:type="dxa"/>
            <w:tcBorders>
              <w:top w:val="nil"/>
              <w:left w:val="nil"/>
              <w:bottom w:val="single" w:sz="8" w:space="0" w:color="auto"/>
              <w:right w:val="single" w:sz="8" w:space="0" w:color="auto"/>
            </w:tcBorders>
            <w:shd w:val="clear" w:color="auto" w:fill="auto"/>
            <w:vAlign w:val="center"/>
            <w:hideMark/>
          </w:tcPr>
          <w:p w14:paraId="10B0E58F"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WALLONIA OFFSHORE WIND</w:t>
            </w:r>
          </w:p>
        </w:tc>
        <w:tc>
          <w:tcPr>
            <w:tcW w:w="709" w:type="dxa"/>
            <w:tcBorders>
              <w:top w:val="nil"/>
              <w:left w:val="nil"/>
              <w:bottom w:val="single" w:sz="8" w:space="0" w:color="auto"/>
              <w:right w:val="single" w:sz="8" w:space="0" w:color="auto"/>
            </w:tcBorders>
            <w:shd w:val="clear" w:color="auto" w:fill="auto"/>
            <w:noWrap/>
            <w:vAlign w:val="center"/>
            <w:hideMark/>
          </w:tcPr>
          <w:p w14:paraId="6D635B1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r w:rsidR="00457152" w:rsidRPr="001C3D29" w14:paraId="1ADC4178"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4E5B8ED"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669741844</w:t>
            </w:r>
          </w:p>
        </w:tc>
        <w:tc>
          <w:tcPr>
            <w:tcW w:w="7229" w:type="dxa"/>
            <w:tcBorders>
              <w:top w:val="nil"/>
              <w:left w:val="nil"/>
              <w:bottom w:val="single" w:sz="8" w:space="0" w:color="auto"/>
              <w:right w:val="single" w:sz="8" w:space="0" w:color="auto"/>
            </w:tcBorders>
            <w:shd w:val="clear" w:color="auto" w:fill="auto"/>
            <w:vAlign w:val="center"/>
            <w:hideMark/>
          </w:tcPr>
          <w:p w14:paraId="1BF416F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NAMUR INVEST INNOVATION ET CROISSANCE</w:t>
            </w:r>
          </w:p>
        </w:tc>
        <w:tc>
          <w:tcPr>
            <w:tcW w:w="709" w:type="dxa"/>
            <w:tcBorders>
              <w:top w:val="nil"/>
              <w:left w:val="nil"/>
              <w:bottom w:val="single" w:sz="8" w:space="0" w:color="auto"/>
              <w:right w:val="single" w:sz="8" w:space="0" w:color="auto"/>
            </w:tcBorders>
            <w:shd w:val="clear" w:color="auto" w:fill="auto"/>
            <w:noWrap/>
            <w:vAlign w:val="center"/>
            <w:hideMark/>
          </w:tcPr>
          <w:p w14:paraId="7E22DF44"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r w:rsidR="00457152" w:rsidRPr="001C3D29" w14:paraId="07B54CE5"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C8658C"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669955343</w:t>
            </w:r>
          </w:p>
        </w:tc>
        <w:tc>
          <w:tcPr>
            <w:tcW w:w="7229" w:type="dxa"/>
            <w:tcBorders>
              <w:top w:val="nil"/>
              <w:left w:val="nil"/>
              <w:bottom w:val="single" w:sz="8" w:space="0" w:color="auto"/>
              <w:right w:val="single" w:sz="8" w:space="0" w:color="auto"/>
            </w:tcBorders>
            <w:shd w:val="clear" w:color="auto" w:fill="auto"/>
            <w:vAlign w:val="center"/>
            <w:hideMark/>
          </w:tcPr>
          <w:p w14:paraId="38EC743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B2START</w:t>
            </w:r>
          </w:p>
        </w:tc>
        <w:tc>
          <w:tcPr>
            <w:tcW w:w="709" w:type="dxa"/>
            <w:tcBorders>
              <w:top w:val="nil"/>
              <w:left w:val="nil"/>
              <w:bottom w:val="single" w:sz="8" w:space="0" w:color="auto"/>
              <w:right w:val="single" w:sz="8" w:space="0" w:color="auto"/>
            </w:tcBorders>
            <w:shd w:val="clear" w:color="auto" w:fill="auto"/>
            <w:noWrap/>
            <w:vAlign w:val="center"/>
            <w:hideMark/>
          </w:tcPr>
          <w:p w14:paraId="623433D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r w:rsidR="00457152" w:rsidRPr="001C3D29" w14:paraId="7BA9A2BC"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53B0DA"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670937716</w:t>
            </w:r>
          </w:p>
        </w:tc>
        <w:tc>
          <w:tcPr>
            <w:tcW w:w="7229" w:type="dxa"/>
            <w:tcBorders>
              <w:top w:val="nil"/>
              <w:left w:val="nil"/>
              <w:bottom w:val="single" w:sz="8" w:space="0" w:color="auto"/>
              <w:right w:val="single" w:sz="8" w:space="0" w:color="auto"/>
            </w:tcBorders>
            <w:shd w:val="clear" w:color="auto" w:fill="auto"/>
            <w:vAlign w:val="center"/>
            <w:hideMark/>
          </w:tcPr>
          <w:p w14:paraId="12B475DD"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LUXEMBOURG DEVELOPPEMENT EUROPE DEUX</w:t>
            </w:r>
          </w:p>
        </w:tc>
        <w:tc>
          <w:tcPr>
            <w:tcW w:w="709" w:type="dxa"/>
            <w:tcBorders>
              <w:top w:val="nil"/>
              <w:left w:val="nil"/>
              <w:bottom w:val="single" w:sz="8" w:space="0" w:color="auto"/>
              <w:right w:val="single" w:sz="8" w:space="0" w:color="auto"/>
            </w:tcBorders>
            <w:shd w:val="clear" w:color="auto" w:fill="auto"/>
            <w:noWrap/>
            <w:vAlign w:val="center"/>
            <w:hideMark/>
          </w:tcPr>
          <w:p w14:paraId="301A4A85"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r w:rsidR="00457152" w:rsidRPr="00457152" w14:paraId="506171B7" w14:textId="77777777" w:rsidTr="00457152">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5D4FF02"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808269425</w:t>
            </w:r>
          </w:p>
        </w:tc>
        <w:tc>
          <w:tcPr>
            <w:tcW w:w="7229" w:type="dxa"/>
            <w:tcBorders>
              <w:top w:val="nil"/>
              <w:left w:val="nil"/>
              <w:bottom w:val="single" w:sz="8" w:space="0" w:color="auto"/>
              <w:right w:val="single" w:sz="8" w:space="0" w:color="auto"/>
            </w:tcBorders>
            <w:shd w:val="clear" w:color="auto" w:fill="auto"/>
            <w:vAlign w:val="center"/>
            <w:hideMark/>
          </w:tcPr>
          <w:p w14:paraId="4747BB2E" w14:textId="77777777" w:rsidR="00457152" w:rsidRPr="001C3D29" w:rsidRDefault="00457152" w:rsidP="00457152">
            <w:pPr>
              <w:widowControl/>
              <w:autoSpaceDE/>
              <w:autoSpaceDN/>
              <w:rPr>
                <w:color w:val="000000"/>
                <w:sz w:val="16"/>
                <w:szCs w:val="16"/>
                <w:lang w:bidi="ar-SA"/>
              </w:rPr>
            </w:pPr>
            <w:r w:rsidRPr="001C3D29">
              <w:rPr>
                <w:color w:val="000000"/>
                <w:sz w:val="16"/>
                <w:szCs w:val="16"/>
                <w:lang w:bidi="ar-SA"/>
              </w:rPr>
              <w:t>Agence wallonne de lutte contre la maltraitance des ainés</w:t>
            </w:r>
          </w:p>
        </w:tc>
        <w:tc>
          <w:tcPr>
            <w:tcW w:w="709" w:type="dxa"/>
            <w:tcBorders>
              <w:top w:val="nil"/>
              <w:left w:val="nil"/>
              <w:bottom w:val="single" w:sz="8" w:space="0" w:color="auto"/>
              <w:right w:val="single" w:sz="8" w:space="0" w:color="auto"/>
            </w:tcBorders>
            <w:shd w:val="clear" w:color="auto" w:fill="auto"/>
            <w:noWrap/>
            <w:vAlign w:val="center"/>
            <w:hideMark/>
          </w:tcPr>
          <w:p w14:paraId="25E4AA2E" w14:textId="77777777" w:rsidR="00457152" w:rsidRPr="001C3D29" w:rsidRDefault="00457152" w:rsidP="00457152">
            <w:pPr>
              <w:widowControl/>
              <w:autoSpaceDE/>
              <w:autoSpaceDN/>
              <w:jc w:val="center"/>
              <w:rPr>
                <w:color w:val="000000"/>
                <w:sz w:val="16"/>
                <w:szCs w:val="16"/>
                <w:lang w:bidi="ar-SA"/>
              </w:rPr>
            </w:pPr>
            <w:r w:rsidRPr="001C3D29">
              <w:rPr>
                <w:color w:val="000000"/>
                <w:sz w:val="16"/>
                <w:szCs w:val="16"/>
                <w:lang w:bidi="ar-SA"/>
              </w:rPr>
              <w:t xml:space="preserve">Type 3 </w:t>
            </w:r>
          </w:p>
        </w:tc>
      </w:tr>
    </w:tbl>
    <w:p w14:paraId="38318670" w14:textId="5EFF4609" w:rsidR="00101A47" w:rsidRDefault="00101A47">
      <w:pPr>
        <w:pStyle w:val="Corpsdetexte"/>
        <w:spacing w:before="6"/>
        <w:rPr>
          <w:sz w:val="21"/>
        </w:rPr>
      </w:pPr>
    </w:p>
    <w:p w14:paraId="022EAED3" w14:textId="53F5892D" w:rsidR="00101A47" w:rsidRDefault="00101A47">
      <w:pPr>
        <w:pStyle w:val="Corpsdetexte"/>
        <w:spacing w:before="6"/>
        <w:rPr>
          <w:sz w:val="21"/>
        </w:rPr>
      </w:pPr>
    </w:p>
    <w:p w14:paraId="7BA00258" w14:textId="77777777" w:rsidR="003943F8" w:rsidRDefault="003943F8">
      <w:pPr>
        <w:jc w:val="center"/>
        <w:rPr>
          <w:sz w:val="24"/>
        </w:rPr>
        <w:sectPr w:rsidR="003943F8">
          <w:pgSz w:w="11910" w:h="16840"/>
          <w:pgMar w:top="1220" w:right="480" w:bottom="1080" w:left="620" w:header="0" w:footer="889" w:gutter="0"/>
          <w:cols w:space="720"/>
        </w:sectPr>
      </w:pP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4"/>
        <w:gridCol w:w="7940"/>
      </w:tblGrid>
      <w:tr w:rsidR="003943F8" w14:paraId="78BCB9A2" w14:textId="77777777">
        <w:trPr>
          <w:trHeight w:val="827"/>
        </w:trPr>
        <w:tc>
          <w:tcPr>
            <w:tcW w:w="1374" w:type="dxa"/>
            <w:tcBorders>
              <w:right w:val="nil"/>
            </w:tcBorders>
          </w:tcPr>
          <w:p w14:paraId="4486EF6B" w14:textId="060BCD29" w:rsidR="003943F8" w:rsidRDefault="00BB0E25">
            <w:pPr>
              <w:pStyle w:val="TableParagraph"/>
              <w:spacing w:line="273" w:lineRule="exact"/>
              <w:ind w:left="71"/>
              <w:rPr>
                <w:b/>
                <w:sz w:val="24"/>
              </w:rPr>
            </w:pPr>
            <w:r>
              <w:rPr>
                <w:b/>
                <w:sz w:val="24"/>
              </w:rPr>
              <w:lastRenderedPageBreak/>
              <w:t>Annexe 1</w:t>
            </w:r>
            <w:r w:rsidR="00BE5F28">
              <w:rPr>
                <w:b/>
                <w:sz w:val="24"/>
              </w:rPr>
              <w:t>1</w:t>
            </w:r>
            <w:r>
              <w:rPr>
                <w:b/>
                <w:sz w:val="24"/>
              </w:rPr>
              <w:t>.</w:t>
            </w:r>
          </w:p>
        </w:tc>
        <w:tc>
          <w:tcPr>
            <w:tcW w:w="7940" w:type="dxa"/>
            <w:tcBorders>
              <w:left w:val="nil"/>
            </w:tcBorders>
          </w:tcPr>
          <w:p w14:paraId="079BA2AF" w14:textId="2F306648" w:rsidR="003943F8" w:rsidRDefault="00BB0E25">
            <w:pPr>
              <w:pStyle w:val="TableParagraph"/>
              <w:ind w:left="3438" w:right="169" w:hanging="3265"/>
              <w:rPr>
                <w:b/>
                <w:sz w:val="24"/>
              </w:rPr>
            </w:pPr>
            <w:r>
              <w:rPr>
                <w:b/>
                <w:sz w:val="24"/>
              </w:rPr>
              <w:t>coordonnées des personnes de contact</w:t>
            </w:r>
          </w:p>
        </w:tc>
      </w:tr>
    </w:tbl>
    <w:p w14:paraId="7B2A868A" w14:textId="77777777" w:rsidR="003943F8" w:rsidRDefault="003943F8">
      <w:pPr>
        <w:pStyle w:val="Corpsdetexte"/>
        <w:rPr>
          <w:sz w:val="14"/>
        </w:rPr>
      </w:pPr>
    </w:p>
    <w:p w14:paraId="2FAB41D0" w14:textId="77777777" w:rsidR="003943F8" w:rsidRDefault="00BB0E25">
      <w:pPr>
        <w:spacing w:before="76"/>
        <w:ind w:left="232"/>
        <w:rPr>
          <w:b/>
        </w:rPr>
      </w:pPr>
      <w:r>
        <w:rPr>
          <w:b/>
        </w:rPr>
        <w:t>Coordonnées des personnes de contact :</w:t>
      </w:r>
    </w:p>
    <w:p w14:paraId="5808931D" w14:textId="77777777" w:rsidR="003943F8" w:rsidRDefault="003943F8">
      <w:pPr>
        <w:pStyle w:val="Corpsdetexte"/>
        <w:spacing w:before="1"/>
        <w:rPr>
          <w:b/>
          <w:sz w:val="22"/>
        </w:rPr>
      </w:pPr>
    </w:p>
    <w:p w14:paraId="5C00B579" w14:textId="77777777" w:rsidR="003943F8" w:rsidRDefault="00BB0E25">
      <w:pPr>
        <w:pStyle w:val="Titre1"/>
      </w:pPr>
      <w:r>
        <w:t>Cabinets ministériels</w:t>
      </w:r>
    </w:p>
    <w:p w14:paraId="223EB90D" w14:textId="77777777" w:rsidR="003943F8" w:rsidRDefault="003943F8">
      <w:pPr>
        <w:pStyle w:val="Corpsdetexte"/>
        <w:spacing w:before="1"/>
        <w:rPr>
          <w:b/>
          <w:sz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2254"/>
        <w:gridCol w:w="1701"/>
        <w:gridCol w:w="1701"/>
        <w:gridCol w:w="2644"/>
      </w:tblGrid>
      <w:tr w:rsidR="003943F8" w:rsidRPr="001C3D29" w14:paraId="7B92BED4" w14:textId="77777777" w:rsidTr="00871282">
        <w:trPr>
          <w:trHeight w:val="736"/>
        </w:trPr>
        <w:tc>
          <w:tcPr>
            <w:tcW w:w="1899" w:type="dxa"/>
          </w:tcPr>
          <w:p w14:paraId="5B4DF63F" w14:textId="65D68F19" w:rsidR="003943F8" w:rsidRPr="001C3D29" w:rsidRDefault="00BB0E25">
            <w:pPr>
              <w:pStyle w:val="TableParagraph"/>
              <w:spacing w:before="1"/>
              <w:ind w:left="107" w:right="205"/>
              <w:rPr>
                <w:rFonts w:ascii="Arial" w:hAnsi="Arial"/>
                <w:sz w:val="16"/>
              </w:rPr>
            </w:pPr>
            <w:r w:rsidRPr="001C3D29">
              <w:rPr>
                <w:rFonts w:ascii="Arial" w:hAnsi="Arial"/>
                <w:sz w:val="16"/>
              </w:rPr>
              <w:t>Cabinet du Ministre- Président du Gouvernement wallon</w:t>
            </w:r>
            <w:r w:rsidR="00D33984" w:rsidRPr="001C3D29">
              <w:rPr>
                <w:rFonts w:ascii="Arial" w:hAnsi="Arial"/>
                <w:sz w:val="16"/>
              </w:rPr>
              <w:t xml:space="preserve"> et Ministre du Budget, des Finances, de la Recherche et du Bien-être animal</w:t>
            </w:r>
          </w:p>
          <w:p w14:paraId="58ECB683" w14:textId="79842426" w:rsidR="003943F8" w:rsidRPr="001C3D29" w:rsidRDefault="00BB0E25">
            <w:pPr>
              <w:pStyle w:val="TableParagraph"/>
              <w:spacing w:line="163" w:lineRule="exact"/>
              <w:ind w:left="107"/>
              <w:rPr>
                <w:rFonts w:ascii="Arial"/>
                <w:sz w:val="16"/>
              </w:rPr>
            </w:pPr>
            <w:r w:rsidRPr="001C3D29">
              <w:rPr>
                <w:rFonts w:ascii="Arial"/>
                <w:sz w:val="16"/>
              </w:rPr>
              <w:t xml:space="preserve">Monsieur </w:t>
            </w:r>
            <w:r w:rsidR="00D33984" w:rsidRPr="001C3D29">
              <w:rPr>
                <w:rFonts w:ascii="Arial"/>
                <w:sz w:val="16"/>
              </w:rPr>
              <w:t>DOLIMONT</w:t>
            </w:r>
          </w:p>
        </w:tc>
        <w:tc>
          <w:tcPr>
            <w:tcW w:w="2254" w:type="dxa"/>
          </w:tcPr>
          <w:p w14:paraId="2E833903" w14:textId="09B4F69E" w:rsidR="003943F8" w:rsidRPr="001C3D29" w:rsidRDefault="00BB0E25">
            <w:pPr>
              <w:pStyle w:val="TableParagraph"/>
              <w:spacing w:before="1"/>
              <w:ind w:left="107" w:right="336"/>
              <w:rPr>
                <w:rFonts w:ascii="Arial"/>
                <w:sz w:val="16"/>
              </w:rPr>
            </w:pPr>
            <w:r w:rsidRPr="001C3D29">
              <w:rPr>
                <w:rFonts w:ascii="Arial"/>
                <w:sz w:val="16"/>
              </w:rPr>
              <w:t xml:space="preserve">Monsieur </w:t>
            </w:r>
            <w:r w:rsidR="00D33984" w:rsidRPr="001C3D29">
              <w:rPr>
                <w:rFonts w:ascii="Arial"/>
                <w:sz w:val="16"/>
              </w:rPr>
              <w:t>Xavier BORREY</w:t>
            </w:r>
          </w:p>
          <w:p w14:paraId="0C22A173" w14:textId="73EF3717" w:rsidR="00D33984" w:rsidRPr="001C3D29" w:rsidRDefault="00D33984">
            <w:pPr>
              <w:pStyle w:val="TableParagraph"/>
              <w:spacing w:before="1"/>
              <w:ind w:left="107" w:right="336"/>
              <w:rPr>
                <w:rFonts w:ascii="Arial"/>
                <w:sz w:val="16"/>
              </w:rPr>
            </w:pPr>
            <w:r w:rsidRPr="001C3D29">
              <w:rPr>
                <w:rFonts w:ascii="Arial"/>
                <w:sz w:val="16"/>
              </w:rPr>
              <w:t>Madame Camille FRANCOIS</w:t>
            </w:r>
          </w:p>
        </w:tc>
        <w:tc>
          <w:tcPr>
            <w:tcW w:w="1701" w:type="dxa"/>
          </w:tcPr>
          <w:p w14:paraId="279874CC" w14:textId="0CB28D9C" w:rsidR="003943F8" w:rsidRPr="001C3D29" w:rsidRDefault="00BB0E25" w:rsidP="00F95CA4">
            <w:pPr>
              <w:pStyle w:val="TableParagraph"/>
              <w:spacing w:before="1"/>
              <w:ind w:left="106" w:right="-9"/>
              <w:rPr>
                <w:rFonts w:ascii="Arial" w:hAnsi="Arial"/>
                <w:sz w:val="16"/>
              </w:rPr>
            </w:pPr>
            <w:r w:rsidRPr="001C3D29">
              <w:rPr>
                <w:rFonts w:ascii="Arial" w:hAnsi="Arial"/>
                <w:sz w:val="16"/>
              </w:rPr>
              <w:t>Conseiller</w:t>
            </w:r>
            <w:r w:rsidR="00D33984" w:rsidRPr="001C3D29">
              <w:rPr>
                <w:rFonts w:ascii="Arial" w:hAnsi="Arial"/>
                <w:sz w:val="16"/>
              </w:rPr>
              <w:t>s</w:t>
            </w:r>
            <w:r w:rsidRPr="001C3D29">
              <w:rPr>
                <w:rFonts w:ascii="Arial" w:hAnsi="Arial"/>
                <w:sz w:val="16"/>
              </w:rPr>
              <w:t xml:space="preserve"> </w:t>
            </w:r>
            <w:r w:rsidR="009F2DEE" w:rsidRPr="001C3D29">
              <w:rPr>
                <w:rFonts w:ascii="Arial" w:hAnsi="Arial"/>
                <w:sz w:val="16"/>
              </w:rPr>
              <w:t>budgétaires</w:t>
            </w:r>
          </w:p>
        </w:tc>
        <w:tc>
          <w:tcPr>
            <w:tcW w:w="1701" w:type="dxa"/>
          </w:tcPr>
          <w:p w14:paraId="1EC57C8B" w14:textId="77777777" w:rsidR="003943F8" w:rsidRPr="001C3D29" w:rsidRDefault="00BB0E25">
            <w:pPr>
              <w:pStyle w:val="TableParagraph"/>
              <w:spacing w:before="1" w:line="183" w:lineRule="exact"/>
              <w:ind w:left="106"/>
              <w:rPr>
                <w:rFonts w:ascii="Arial"/>
                <w:sz w:val="16"/>
              </w:rPr>
            </w:pPr>
            <w:r w:rsidRPr="001C3D29">
              <w:rPr>
                <w:rFonts w:ascii="Arial"/>
                <w:sz w:val="16"/>
              </w:rPr>
              <w:t>Rue Mazy, 25-27,</w:t>
            </w:r>
          </w:p>
          <w:p w14:paraId="1947B073" w14:textId="77777777" w:rsidR="003943F8" w:rsidRPr="001C3D29" w:rsidRDefault="00BB0E25">
            <w:pPr>
              <w:pStyle w:val="TableParagraph"/>
              <w:spacing w:line="183" w:lineRule="exact"/>
              <w:ind w:left="106"/>
              <w:rPr>
                <w:rFonts w:ascii="Arial"/>
                <w:sz w:val="16"/>
              </w:rPr>
            </w:pPr>
            <w:r w:rsidRPr="001C3D29">
              <w:rPr>
                <w:rFonts w:ascii="Arial"/>
                <w:sz w:val="16"/>
              </w:rPr>
              <w:t>5100 JAMBES</w:t>
            </w:r>
          </w:p>
        </w:tc>
        <w:tc>
          <w:tcPr>
            <w:tcW w:w="2644" w:type="dxa"/>
          </w:tcPr>
          <w:p w14:paraId="0A17FFDB" w14:textId="2372230F" w:rsidR="003943F8" w:rsidRPr="001C3D29" w:rsidRDefault="00D33984">
            <w:pPr>
              <w:pStyle w:val="TableParagraph"/>
              <w:spacing w:before="1"/>
              <w:ind w:left="106"/>
              <w:rPr>
                <w:rFonts w:ascii="Arial"/>
                <w:sz w:val="16"/>
              </w:rPr>
            </w:pPr>
            <w:hyperlink r:id="rId11" w:history="1">
              <w:r w:rsidRPr="001C3D29">
                <w:rPr>
                  <w:rFonts w:ascii="Arial"/>
                  <w:sz w:val="16"/>
                </w:rPr>
                <w:t>xavier.borrey@gov.wallonie.be</w:t>
              </w:r>
            </w:hyperlink>
          </w:p>
          <w:p w14:paraId="6E48D7FC" w14:textId="40AC5A9F" w:rsidR="00D33984" w:rsidRPr="001C3D29" w:rsidRDefault="00D33984">
            <w:pPr>
              <w:pStyle w:val="TableParagraph"/>
              <w:spacing w:before="1"/>
              <w:ind w:left="106"/>
              <w:rPr>
                <w:rFonts w:ascii="Arial"/>
                <w:sz w:val="16"/>
              </w:rPr>
            </w:pPr>
            <w:r w:rsidRPr="001C3D29">
              <w:rPr>
                <w:rFonts w:ascii="Arial"/>
                <w:sz w:val="16"/>
              </w:rPr>
              <w:t>camille.francois@gov.wallonie.be</w:t>
            </w:r>
          </w:p>
        </w:tc>
      </w:tr>
      <w:tr w:rsidR="003943F8" w:rsidRPr="001C3D29" w14:paraId="7DA8E260" w14:textId="77777777" w:rsidTr="00871282">
        <w:trPr>
          <w:trHeight w:val="1651"/>
        </w:trPr>
        <w:tc>
          <w:tcPr>
            <w:tcW w:w="1899" w:type="dxa"/>
          </w:tcPr>
          <w:p w14:paraId="3AAFDC26" w14:textId="10F94E5D" w:rsidR="003943F8" w:rsidRPr="001C3D29" w:rsidRDefault="00BB0E25">
            <w:pPr>
              <w:pStyle w:val="TableParagraph"/>
              <w:spacing w:before="5" w:line="182" w:lineRule="exact"/>
              <w:ind w:left="107" w:right="107"/>
              <w:rPr>
                <w:rFonts w:ascii="Arial" w:hAnsi="Arial"/>
                <w:sz w:val="16"/>
              </w:rPr>
            </w:pPr>
            <w:r w:rsidRPr="001C3D29">
              <w:rPr>
                <w:rFonts w:ascii="Arial" w:hAnsi="Arial"/>
                <w:sz w:val="16"/>
              </w:rPr>
              <w:t xml:space="preserve">Cabinet du Vice- Président du Gouvernement wallon - </w:t>
            </w:r>
            <w:r w:rsidR="00AE37B4" w:rsidRPr="001C3D29">
              <w:rPr>
                <w:rFonts w:ascii="Arial" w:hAnsi="Arial"/>
                <w:sz w:val="16"/>
              </w:rPr>
              <w:t>Ministre du Territoire, des Infrastructures, de la Mobilité et des Pouvoirs locaux</w:t>
            </w:r>
            <w:r w:rsidR="00AE37B4" w:rsidRPr="001C3D29" w:rsidDel="00AE37B4">
              <w:rPr>
                <w:rFonts w:ascii="Arial" w:hAnsi="Arial"/>
                <w:sz w:val="16"/>
              </w:rPr>
              <w:t xml:space="preserve"> </w:t>
            </w:r>
            <w:r w:rsidR="00AE37B4" w:rsidRPr="001C3D29">
              <w:rPr>
                <w:rFonts w:ascii="Arial" w:hAnsi="Arial"/>
                <w:sz w:val="16"/>
              </w:rPr>
              <w:t>Monsieur</w:t>
            </w:r>
            <w:r w:rsidR="00AE37B4" w:rsidRPr="001C3D29">
              <w:rPr>
                <w:rFonts w:ascii="Arial"/>
                <w:sz w:val="16"/>
              </w:rPr>
              <w:t xml:space="preserve"> DESQUESNES</w:t>
            </w:r>
          </w:p>
        </w:tc>
        <w:tc>
          <w:tcPr>
            <w:tcW w:w="2254" w:type="dxa"/>
          </w:tcPr>
          <w:p w14:paraId="079D68BD" w14:textId="14B5803F" w:rsidR="003943F8" w:rsidRPr="001C3D29" w:rsidRDefault="009E0058">
            <w:pPr>
              <w:pStyle w:val="TableParagraph"/>
              <w:ind w:left="107" w:right="220"/>
              <w:rPr>
                <w:rFonts w:ascii="Arial" w:hAnsi="Arial"/>
                <w:sz w:val="16"/>
              </w:rPr>
            </w:pPr>
            <w:r w:rsidRPr="001C3D29">
              <w:rPr>
                <w:rFonts w:ascii="Arial" w:hAnsi="Arial"/>
                <w:sz w:val="16"/>
              </w:rPr>
              <w:t xml:space="preserve">Madame </w:t>
            </w:r>
          </w:p>
          <w:p w14:paraId="416D4843" w14:textId="7112EC0D" w:rsidR="003943F8" w:rsidRPr="001C3D29" w:rsidRDefault="00D33984">
            <w:pPr>
              <w:pStyle w:val="TableParagraph"/>
              <w:ind w:left="107"/>
              <w:rPr>
                <w:rFonts w:ascii="Arial"/>
                <w:sz w:val="16"/>
              </w:rPr>
            </w:pPr>
            <w:r w:rsidRPr="001C3D29">
              <w:rPr>
                <w:rFonts w:ascii="Arial"/>
                <w:sz w:val="16"/>
              </w:rPr>
              <w:t xml:space="preserve">Caroline </w:t>
            </w:r>
            <w:r w:rsidR="00F95CA4" w:rsidRPr="001C3D29">
              <w:rPr>
                <w:rFonts w:ascii="Arial"/>
                <w:sz w:val="16"/>
              </w:rPr>
              <w:t>CHRISTIAN</w:t>
            </w:r>
          </w:p>
          <w:p w14:paraId="3CC7C05A" w14:textId="57AB2384" w:rsidR="00D33984" w:rsidRPr="001C3D29" w:rsidRDefault="00D33984">
            <w:pPr>
              <w:pStyle w:val="TableParagraph"/>
              <w:ind w:left="107"/>
              <w:rPr>
                <w:rFonts w:ascii="Arial"/>
                <w:sz w:val="16"/>
              </w:rPr>
            </w:pPr>
            <w:r w:rsidRPr="001C3D29">
              <w:rPr>
                <w:rFonts w:ascii="Arial"/>
                <w:sz w:val="16"/>
              </w:rPr>
              <w:t xml:space="preserve">Monsieur Thierry </w:t>
            </w:r>
            <w:r w:rsidR="00F95CA4" w:rsidRPr="001C3D29">
              <w:rPr>
                <w:rFonts w:ascii="Arial"/>
                <w:sz w:val="16"/>
              </w:rPr>
              <w:t>MAILLEUX</w:t>
            </w:r>
          </w:p>
        </w:tc>
        <w:tc>
          <w:tcPr>
            <w:tcW w:w="1701" w:type="dxa"/>
          </w:tcPr>
          <w:p w14:paraId="33F5ABC7" w14:textId="77777777" w:rsidR="00D33984" w:rsidRPr="001C3D29" w:rsidRDefault="00BB0E25" w:rsidP="00871282">
            <w:pPr>
              <w:pStyle w:val="TableParagraph"/>
              <w:ind w:left="106" w:right="-150"/>
              <w:rPr>
                <w:rFonts w:ascii="Arial" w:hAnsi="Arial"/>
                <w:sz w:val="16"/>
              </w:rPr>
            </w:pPr>
            <w:r w:rsidRPr="001C3D29">
              <w:rPr>
                <w:rFonts w:ascii="Arial" w:hAnsi="Arial"/>
                <w:sz w:val="16"/>
              </w:rPr>
              <w:t>Conseill</w:t>
            </w:r>
            <w:r w:rsidR="00D33984" w:rsidRPr="001C3D29">
              <w:rPr>
                <w:rFonts w:ascii="Arial" w:hAnsi="Arial"/>
                <w:sz w:val="16"/>
              </w:rPr>
              <w:t>ers</w:t>
            </w:r>
          </w:p>
          <w:p w14:paraId="562AFE2E" w14:textId="3DA671B2" w:rsidR="003943F8" w:rsidRPr="001C3D29" w:rsidRDefault="00BB0E25" w:rsidP="00871282">
            <w:pPr>
              <w:pStyle w:val="TableParagraph"/>
              <w:ind w:left="106" w:right="-9"/>
              <w:rPr>
                <w:rFonts w:ascii="Arial" w:hAnsi="Arial"/>
                <w:sz w:val="16"/>
              </w:rPr>
            </w:pPr>
            <w:r w:rsidRPr="001C3D29">
              <w:rPr>
                <w:rFonts w:ascii="Arial" w:hAnsi="Arial"/>
                <w:sz w:val="16"/>
              </w:rPr>
              <w:t>budgétaire</w:t>
            </w:r>
            <w:r w:rsidR="00D33984" w:rsidRPr="001C3D29">
              <w:rPr>
                <w:rFonts w:ascii="Arial" w:hAnsi="Arial"/>
                <w:sz w:val="16"/>
              </w:rPr>
              <w:t>s</w:t>
            </w:r>
          </w:p>
        </w:tc>
        <w:tc>
          <w:tcPr>
            <w:tcW w:w="1701" w:type="dxa"/>
          </w:tcPr>
          <w:p w14:paraId="4A662179" w14:textId="43DF9954" w:rsidR="003943F8" w:rsidRPr="001C3D29" w:rsidRDefault="00D33984">
            <w:pPr>
              <w:pStyle w:val="TableParagraph"/>
              <w:ind w:left="106" w:right="177"/>
              <w:rPr>
                <w:rFonts w:ascii="Arial" w:hAnsi="Arial"/>
                <w:sz w:val="16"/>
              </w:rPr>
            </w:pPr>
            <w:r w:rsidRPr="001C3D29">
              <w:rPr>
                <w:rFonts w:ascii="Arial" w:hAnsi="Arial"/>
                <w:sz w:val="16"/>
              </w:rPr>
              <w:t>Rue d’Harscamp</w:t>
            </w:r>
            <w:r w:rsidR="00BB0E25" w:rsidRPr="001C3D29">
              <w:rPr>
                <w:rFonts w:ascii="Arial" w:hAnsi="Arial"/>
                <w:sz w:val="16"/>
              </w:rPr>
              <w:t>,</w:t>
            </w:r>
            <w:r w:rsidRPr="001C3D29">
              <w:rPr>
                <w:rFonts w:ascii="Arial" w:hAnsi="Arial"/>
                <w:sz w:val="16"/>
              </w:rPr>
              <w:t xml:space="preserve"> 22</w:t>
            </w:r>
            <w:r w:rsidR="00BB0E25" w:rsidRPr="001C3D29">
              <w:rPr>
                <w:rFonts w:ascii="Arial" w:hAnsi="Arial"/>
                <w:sz w:val="16"/>
              </w:rPr>
              <w:t>, 5000 NAMUR</w:t>
            </w:r>
          </w:p>
        </w:tc>
        <w:tc>
          <w:tcPr>
            <w:tcW w:w="2644" w:type="dxa"/>
          </w:tcPr>
          <w:p w14:paraId="5C87D8D5" w14:textId="116961C1" w:rsidR="003943F8" w:rsidRPr="001C3D29" w:rsidRDefault="00AE37B4" w:rsidP="009F2DEE">
            <w:pPr>
              <w:pStyle w:val="TableParagraph"/>
              <w:ind w:left="106" w:right="-49"/>
              <w:rPr>
                <w:rFonts w:ascii="Arial"/>
                <w:sz w:val="16"/>
              </w:rPr>
            </w:pPr>
            <w:hyperlink r:id="rId12" w:history="1">
              <w:r w:rsidRPr="001C3D29">
                <w:rPr>
                  <w:rFonts w:ascii="Arial"/>
                  <w:sz w:val="16"/>
                </w:rPr>
                <w:t>caroline.christian@gov.wallonie.be</w:t>
              </w:r>
            </w:hyperlink>
          </w:p>
          <w:p w14:paraId="4B1EF4F9" w14:textId="0FB561A8" w:rsidR="00AE37B4" w:rsidRPr="001C3D29" w:rsidRDefault="00AE37B4" w:rsidP="009F2DEE">
            <w:pPr>
              <w:pStyle w:val="TableParagraph"/>
              <w:ind w:left="106" w:right="-49"/>
              <w:rPr>
                <w:rFonts w:ascii="Arial"/>
                <w:sz w:val="16"/>
              </w:rPr>
            </w:pPr>
            <w:r w:rsidRPr="001C3D29">
              <w:rPr>
                <w:rFonts w:ascii="Arial"/>
                <w:sz w:val="16"/>
              </w:rPr>
              <w:t>thierry.mailleux@gov.wallonie.be</w:t>
            </w:r>
          </w:p>
        </w:tc>
      </w:tr>
      <w:tr w:rsidR="003943F8" w:rsidRPr="001C3D29" w14:paraId="30EC16BD" w14:textId="77777777" w:rsidTr="00871282">
        <w:trPr>
          <w:trHeight w:val="1286"/>
        </w:trPr>
        <w:tc>
          <w:tcPr>
            <w:tcW w:w="1899" w:type="dxa"/>
          </w:tcPr>
          <w:p w14:paraId="5301689F" w14:textId="04129B55" w:rsidR="003943F8" w:rsidRPr="001C3D29" w:rsidRDefault="00BB0E25">
            <w:pPr>
              <w:pStyle w:val="TableParagraph"/>
              <w:ind w:left="107" w:right="107"/>
              <w:rPr>
                <w:rFonts w:ascii="Arial" w:hAnsi="Arial"/>
                <w:sz w:val="16"/>
              </w:rPr>
            </w:pPr>
            <w:r w:rsidRPr="001C3D29">
              <w:rPr>
                <w:rFonts w:ascii="Arial" w:hAnsi="Arial"/>
                <w:sz w:val="16"/>
              </w:rPr>
              <w:t xml:space="preserve">Cabinet du Vice- Président du Gouvernement wallon - </w:t>
            </w:r>
            <w:r w:rsidR="00AE37B4" w:rsidRPr="001C3D29">
              <w:rPr>
                <w:rFonts w:ascii="Arial" w:hAnsi="Arial"/>
                <w:sz w:val="16"/>
              </w:rPr>
              <w:t>Ministre de l’Economie, de l’Industrie, du Numérique, de l’Emploi et de la Formation</w:t>
            </w:r>
            <w:r w:rsidRPr="001C3D29">
              <w:rPr>
                <w:rFonts w:ascii="Arial" w:hAnsi="Arial"/>
                <w:sz w:val="16"/>
              </w:rPr>
              <w:t xml:space="preserve"> Monsieur</w:t>
            </w:r>
          </w:p>
          <w:p w14:paraId="78177D64" w14:textId="43022D94" w:rsidR="003943F8" w:rsidRPr="001C3D29" w:rsidRDefault="00AE37B4">
            <w:pPr>
              <w:pStyle w:val="TableParagraph"/>
              <w:spacing w:line="163" w:lineRule="exact"/>
              <w:ind w:left="107"/>
              <w:rPr>
                <w:rFonts w:ascii="Arial"/>
                <w:sz w:val="16"/>
              </w:rPr>
            </w:pPr>
            <w:r w:rsidRPr="001C3D29">
              <w:rPr>
                <w:rFonts w:ascii="Arial"/>
                <w:sz w:val="16"/>
              </w:rPr>
              <w:t>JEHOLET</w:t>
            </w:r>
          </w:p>
        </w:tc>
        <w:tc>
          <w:tcPr>
            <w:tcW w:w="2254" w:type="dxa"/>
          </w:tcPr>
          <w:p w14:paraId="3832592B" w14:textId="44162A1B" w:rsidR="003943F8" w:rsidRPr="001C3D29" w:rsidRDefault="009E0058">
            <w:pPr>
              <w:pStyle w:val="TableParagraph"/>
              <w:ind w:left="107" w:right="235"/>
              <w:jc w:val="both"/>
              <w:rPr>
                <w:rFonts w:ascii="Arial"/>
                <w:sz w:val="16"/>
              </w:rPr>
            </w:pPr>
            <w:r w:rsidRPr="001C3D29">
              <w:rPr>
                <w:rFonts w:ascii="Arial"/>
                <w:sz w:val="16"/>
              </w:rPr>
              <w:t>Monsieur</w:t>
            </w:r>
            <w:r w:rsidR="009F2DEE" w:rsidRPr="001C3D29">
              <w:rPr>
                <w:rFonts w:ascii="Arial"/>
                <w:sz w:val="16"/>
              </w:rPr>
              <w:t xml:space="preserve"> Pierre BRASSINNE</w:t>
            </w:r>
          </w:p>
        </w:tc>
        <w:tc>
          <w:tcPr>
            <w:tcW w:w="1701" w:type="dxa"/>
          </w:tcPr>
          <w:p w14:paraId="7E939990" w14:textId="4547D1B4" w:rsidR="003943F8" w:rsidRPr="001C3D29" w:rsidRDefault="00BB0E25" w:rsidP="00F95CA4">
            <w:pPr>
              <w:pStyle w:val="TableParagraph"/>
              <w:ind w:left="106"/>
              <w:rPr>
                <w:rFonts w:ascii="Arial" w:hAnsi="Arial"/>
                <w:sz w:val="16"/>
              </w:rPr>
            </w:pPr>
            <w:r w:rsidRPr="001C3D29">
              <w:rPr>
                <w:rFonts w:ascii="Arial" w:hAnsi="Arial"/>
                <w:sz w:val="16"/>
              </w:rPr>
              <w:t>Conseille</w:t>
            </w:r>
            <w:r w:rsidR="00122D37" w:rsidRPr="001C3D29">
              <w:rPr>
                <w:rFonts w:ascii="Arial" w:hAnsi="Arial"/>
                <w:sz w:val="16"/>
              </w:rPr>
              <w:t>r</w:t>
            </w:r>
            <w:r w:rsidR="009F2DEE" w:rsidRPr="001C3D29">
              <w:rPr>
                <w:rFonts w:ascii="Arial" w:hAnsi="Arial"/>
                <w:sz w:val="16"/>
              </w:rPr>
              <w:t xml:space="preserve"> </w:t>
            </w:r>
            <w:r w:rsidRPr="001C3D29">
              <w:rPr>
                <w:rFonts w:ascii="Arial" w:hAnsi="Arial"/>
                <w:sz w:val="16"/>
              </w:rPr>
              <w:t>budgétaire</w:t>
            </w:r>
          </w:p>
        </w:tc>
        <w:tc>
          <w:tcPr>
            <w:tcW w:w="1701" w:type="dxa"/>
          </w:tcPr>
          <w:p w14:paraId="7F772C6F" w14:textId="3BB517F5" w:rsidR="003943F8" w:rsidRPr="001C3D29" w:rsidRDefault="009F2DEE">
            <w:pPr>
              <w:pStyle w:val="TableParagraph"/>
              <w:spacing w:line="183" w:lineRule="exact"/>
              <w:ind w:left="106"/>
              <w:rPr>
                <w:rFonts w:ascii="Arial"/>
                <w:sz w:val="16"/>
              </w:rPr>
            </w:pPr>
            <w:r w:rsidRPr="001C3D29">
              <w:rPr>
                <w:rFonts w:ascii="Arial"/>
                <w:sz w:val="16"/>
              </w:rPr>
              <w:t>Place des C</w:t>
            </w:r>
            <w:r w:rsidRPr="001C3D29">
              <w:rPr>
                <w:rFonts w:ascii="Arial"/>
                <w:sz w:val="16"/>
              </w:rPr>
              <w:t>é</w:t>
            </w:r>
            <w:r w:rsidRPr="001C3D29">
              <w:rPr>
                <w:rFonts w:ascii="Arial"/>
                <w:sz w:val="16"/>
              </w:rPr>
              <w:t>lestines</w:t>
            </w:r>
            <w:r w:rsidR="00BB0E25" w:rsidRPr="001C3D29">
              <w:rPr>
                <w:rFonts w:ascii="Arial"/>
                <w:sz w:val="16"/>
              </w:rPr>
              <w:t xml:space="preserve">, </w:t>
            </w:r>
            <w:r w:rsidRPr="001C3D29">
              <w:rPr>
                <w:rFonts w:ascii="Arial"/>
                <w:sz w:val="16"/>
              </w:rPr>
              <w:t>1</w:t>
            </w:r>
          </w:p>
          <w:p w14:paraId="19F099BC" w14:textId="77777777" w:rsidR="003943F8" w:rsidRPr="001C3D29" w:rsidRDefault="00BB0E25">
            <w:pPr>
              <w:pStyle w:val="TableParagraph"/>
              <w:spacing w:before="1"/>
              <w:ind w:left="106"/>
              <w:rPr>
                <w:rFonts w:ascii="Arial"/>
                <w:sz w:val="16"/>
              </w:rPr>
            </w:pPr>
            <w:r w:rsidRPr="001C3D29">
              <w:rPr>
                <w:rFonts w:ascii="Arial"/>
                <w:sz w:val="16"/>
              </w:rPr>
              <w:t>5000 NAMUR</w:t>
            </w:r>
          </w:p>
        </w:tc>
        <w:tc>
          <w:tcPr>
            <w:tcW w:w="2644" w:type="dxa"/>
          </w:tcPr>
          <w:p w14:paraId="3E467B11" w14:textId="3E968729" w:rsidR="003943F8" w:rsidRPr="001C3D29" w:rsidRDefault="009F2DEE" w:rsidP="00122D37">
            <w:pPr>
              <w:pStyle w:val="TableParagraph"/>
              <w:ind w:left="106" w:right="713"/>
              <w:rPr>
                <w:rFonts w:ascii="Arial"/>
                <w:sz w:val="16"/>
              </w:rPr>
            </w:pPr>
            <w:r w:rsidRPr="001C3D29">
              <w:rPr>
                <w:rFonts w:ascii="Arial"/>
                <w:sz w:val="16"/>
              </w:rPr>
              <w:t>pierre.brassinne@gov.wallonie.be</w:t>
            </w:r>
          </w:p>
        </w:tc>
      </w:tr>
      <w:tr w:rsidR="003943F8" w:rsidRPr="00B55F19" w14:paraId="5EFC015D" w14:textId="77777777" w:rsidTr="00871282">
        <w:trPr>
          <w:trHeight w:val="1316"/>
        </w:trPr>
        <w:tc>
          <w:tcPr>
            <w:tcW w:w="1899" w:type="dxa"/>
          </w:tcPr>
          <w:p w14:paraId="6C312926" w14:textId="1B2899F8" w:rsidR="003943F8" w:rsidRPr="001C3D29" w:rsidRDefault="00BB0E25">
            <w:pPr>
              <w:pStyle w:val="TableParagraph"/>
              <w:spacing w:before="1"/>
              <w:ind w:left="107" w:right="94"/>
              <w:rPr>
                <w:rFonts w:ascii="Arial" w:hAnsi="Arial"/>
                <w:sz w:val="16"/>
              </w:rPr>
            </w:pPr>
            <w:r w:rsidRPr="001C3D29">
              <w:rPr>
                <w:rFonts w:ascii="Arial" w:hAnsi="Arial"/>
                <w:sz w:val="16"/>
              </w:rPr>
              <w:t xml:space="preserve">Cabinet </w:t>
            </w:r>
            <w:r w:rsidR="00B7472B" w:rsidRPr="001C3D29">
              <w:rPr>
                <w:rFonts w:ascii="Arial" w:hAnsi="Arial"/>
                <w:sz w:val="16"/>
              </w:rPr>
              <w:t xml:space="preserve">du </w:t>
            </w:r>
            <w:r w:rsidR="00AE37B4" w:rsidRPr="001C3D29">
              <w:rPr>
                <w:rFonts w:ascii="Arial" w:hAnsi="Arial"/>
                <w:sz w:val="16"/>
              </w:rPr>
              <w:t>Ministre de la Santé, de l’Environnement, des Solidarités et de l’Economie sociale</w:t>
            </w:r>
            <w:r w:rsidR="00AE37B4" w:rsidRPr="001C3D29" w:rsidDel="00AE37B4">
              <w:rPr>
                <w:rFonts w:ascii="Arial" w:hAnsi="Arial"/>
                <w:sz w:val="16"/>
              </w:rPr>
              <w:t xml:space="preserve"> </w:t>
            </w:r>
            <w:r w:rsidR="00AE37B4" w:rsidRPr="001C3D29">
              <w:rPr>
                <w:rFonts w:ascii="Arial" w:hAnsi="Arial"/>
                <w:sz w:val="16"/>
              </w:rPr>
              <w:t>Monsieur</w:t>
            </w:r>
          </w:p>
          <w:p w14:paraId="35048480" w14:textId="6516BC08" w:rsidR="003943F8" w:rsidRPr="001C3D29" w:rsidRDefault="00AE37B4">
            <w:pPr>
              <w:pStyle w:val="TableParagraph"/>
              <w:spacing w:line="163" w:lineRule="exact"/>
              <w:ind w:left="107"/>
              <w:rPr>
                <w:rFonts w:ascii="Arial"/>
                <w:sz w:val="16"/>
              </w:rPr>
            </w:pPr>
            <w:r w:rsidRPr="001C3D29">
              <w:rPr>
                <w:rFonts w:ascii="Arial"/>
                <w:sz w:val="16"/>
              </w:rPr>
              <w:t>COPPIETERS</w:t>
            </w:r>
          </w:p>
        </w:tc>
        <w:tc>
          <w:tcPr>
            <w:tcW w:w="2254" w:type="dxa"/>
          </w:tcPr>
          <w:p w14:paraId="095BF958" w14:textId="3990E78A" w:rsidR="003943F8" w:rsidRPr="001C3D29" w:rsidRDefault="00E94E5D">
            <w:pPr>
              <w:pStyle w:val="TableParagraph"/>
              <w:spacing w:before="1"/>
              <w:ind w:left="107" w:right="158"/>
              <w:rPr>
                <w:rFonts w:ascii="Arial"/>
                <w:sz w:val="16"/>
              </w:rPr>
            </w:pPr>
            <w:r w:rsidRPr="001C3D29">
              <w:rPr>
                <w:rFonts w:ascii="Arial"/>
                <w:sz w:val="16"/>
              </w:rPr>
              <w:t>Monsieur Denis VANDERLINDEN</w:t>
            </w:r>
          </w:p>
        </w:tc>
        <w:tc>
          <w:tcPr>
            <w:tcW w:w="1701" w:type="dxa"/>
          </w:tcPr>
          <w:p w14:paraId="28796C74" w14:textId="725226E9" w:rsidR="003943F8" w:rsidRPr="001C3D29" w:rsidRDefault="00BB0E25" w:rsidP="00871282">
            <w:pPr>
              <w:pStyle w:val="TableParagraph"/>
              <w:spacing w:before="1"/>
              <w:ind w:left="106"/>
              <w:rPr>
                <w:rFonts w:ascii="Arial" w:hAnsi="Arial"/>
                <w:sz w:val="16"/>
              </w:rPr>
            </w:pPr>
            <w:r w:rsidRPr="001C3D29">
              <w:rPr>
                <w:rFonts w:ascii="Arial" w:hAnsi="Arial"/>
                <w:sz w:val="16"/>
              </w:rPr>
              <w:t>Conseiller</w:t>
            </w:r>
            <w:r w:rsidR="00E94E5D" w:rsidRPr="001C3D29">
              <w:rPr>
                <w:rFonts w:ascii="Arial" w:hAnsi="Arial"/>
                <w:sz w:val="16"/>
              </w:rPr>
              <w:t xml:space="preserve"> </w:t>
            </w:r>
            <w:r w:rsidRPr="001C3D29">
              <w:rPr>
                <w:rFonts w:ascii="Arial" w:hAnsi="Arial"/>
                <w:sz w:val="16"/>
              </w:rPr>
              <w:t>budgétaire</w:t>
            </w:r>
          </w:p>
        </w:tc>
        <w:tc>
          <w:tcPr>
            <w:tcW w:w="1701" w:type="dxa"/>
          </w:tcPr>
          <w:p w14:paraId="55425C8E" w14:textId="03FEB228" w:rsidR="003943F8" w:rsidRPr="001C3D29" w:rsidRDefault="009F2DEE">
            <w:pPr>
              <w:pStyle w:val="TableParagraph"/>
              <w:spacing w:before="1"/>
              <w:ind w:left="106"/>
              <w:rPr>
                <w:rFonts w:ascii="Arial"/>
                <w:sz w:val="16"/>
              </w:rPr>
            </w:pPr>
            <w:r w:rsidRPr="001C3D29">
              <w:rPr>
                <w:rFonts w:ascii="Arial"/>
                <w:sz w:val="16"/>
              </w:rPr>
              <w:t>Chauss</w:t>
            </w:r>
            <w:r w:rsidRPr="001C3D29">
              <w:rPr>
                <w:rFonts w:ascii="Arial"/>
                <w:sz w:val="16"/>
              </w:rPr>
              <w:t>é</w:t>
            </w:r>
            <w:r w:rsidRPr="001C3D29">
              <w:rPr>
                <w:rFonts w:ascii="Arial"/>
                <w:sz w:val="16"/>
              </w:rPr>
              <w:t>e de Louvain</w:t>
            </w:r>
            <w:r w:rsidR="00BB0E25" w:rsidRPr="001C3D29">
              <w:rPr>
                <w:rFonts w:ascii="Arial"/>
                <w:sz w:val="16"/>
              </w:rPr>
              <w:t>, 2</w:t>
            </w:r>
          </w:p>
          <w:p w14:paraId="6DE59930" w14:textId="77D410A0" w:rsidR="003943F8" w:rsidRPr="001C3D29" w:rsidRDefault="009F2DEE">
            <w:pPr>
              <w:pStyle w:val="TableParagraph"/>
              <w:ind w:left="106"/>
              <w:rPr>
                <w:rFonts w:ascii="Arial"/>
                <w:sz w:val="16"/>
              </w:rPr>
            </w:pPr>
            <w:r w:rsidRPr="001C3D29">
              <w:rPr>
                <w:rFonts w:ascii="Arial"/>
                <w:sz w:val="16"/>
              </w:rPr>
              <w:t>5000 NAMUR</w:t>
            </w:r>
          </w:p>
        </w:tc>
        <w:tc>
          <w:tcPr>
            <w:tcW w:w="2644" w:type="dxa"/>
          </w:tcPr>
          <w:p w14:paraId="1C32ABF8" w14:textId="0FF38070" w:rsidR="003943F8" w:rsidRPr="001C3D29" w:rsidRDefault="009F2DEE">
            <w:pPr>
              <w:pStyle w:val="TableParagraph"/>
              <w:spacing w:before="1"/>
              <w:ind w:left="106" w:right="749"/>
              <w:rPr>
                <w:rFonts w:ascii="Arial"/>
                <w:sz w:val="16"/>
              </w:rPr>
            </w:pPr>
            <w:r w:rsidRPr="001C3D29">
              <w:rPr>
                <w:rFonts w:ascii="Arial"/>
                <w:sz w:val="16"/>
              </w:rPr>
              <w:t>denis.vanderlinden@gov.wallonie.be</w:t>
            </w:r>
          </w:p>
        </w:tc>
      </w:tr>
      <w:tr w:rsidR="00924E0D" w:rsidRPr="001C3D29" w14:paraId="47051AAC" w14:textId="77777777" w:rsidTr="00871282">
        <w:trPr>
          <w:trHeight w:val="1406"/>
        </w:trPr>
        <w:tc>
          <w:tcPr>
            <w:tcW w:w="1899" w:type="dxa"/>
          </w:tcPr>
          <w:p w14:paraId="5A866991" w14:textId="08870E55" w:rsidR="00924E0D" w:rsidRPr="001C3D29" w:rsidRDefault="00924E0D" w:rsidP="00871282">
            <w:pPr>
              <w:pStyle w:val="TableParagraph"/>
              <w:ind w:left="107" w:right="148"/>
              <w:rPr>
                <w:rFonts w:ascii="Arial"/>
                <w:sz w:val="16"/>
              </w:rPr>
            </w:pPr>
            <w:r w:rsidRPr="001C3D29">
              <w:rPr>
                <w:rFonts w:ascii="Arial" w:hAnsi="Arial"/>
                <w:sz w:val="16"/>
              </w:rPr>
              <w:t xml:space="preserve">Cabinet du </w:t>
            </w:r>
            <w:r w:rsidR="00B7472B" w:rsidRPr="001C3D29">
              <w:rPr>
                <w:rFonts w:ascii="Arial" w:hAnsi="Arial"/>
                <w:sz w:val="16"/>
              </w:rPr>
              <w:t>Ministre de la Fonction publique, de la Simplification administrative et des Infrastructures sportives</w:t>
            </w:r>
            <w:r w:rsidR="00B7472B" w:rsidRPr="001C3D29" w:rsidDel="00B7472B">
              <w:rPr>
                <w:rFonts w:ascii="Arial" w:hAnsi="Arial"/>
                <w:sz w:val="16"/>
              </w:rPr>
              <w:t xml:space="preserve"> </w:t>
            </w:r>
            <w:r w:rsidRPr="001C3D29">
              <w:rPr>
                <w:rFonts w:ascii="Arial" w:hAnsi="Arial"/>
                <w:sz w:val="16"/>
              </w:rPr>
              <w:t xml:space="preserve">Madame </w:t>
            </w:r>
            <w:r w:rsidR="00B7472B" w:rsidRPr="001C3D29">
              <w:rPr>
                <w:rFonts w:ascii="Arial" w:hAnsi="Arial"/>
                <w:sz w:val="16"/>
              </w:rPr>
              <w:t>GALANT</w:t>
            </w:r>
          </w:p>
        </w:tc>
        <w:tc>
          <w:tcPr>
            <w:tcW w:w="2254" w:type="dxa"/>
          </w:tcPr>
          <w:p w14:paraId="718CD47C" w14:textId="6591639E" w:rsidR="00924E0D" w:rsidRPr="001C3D29" w:rsidRDefault="00924E0D" w:rsidP="00C61CE6">
            <w:pPr>
              <w:pStyle w:val="TableParagraph"/>
              <w:ind w:left="107" w:right="344"/>
              <w:rPr>
                <w:rFonts w:ascii="Arial"/>
                <w:sz w:val="16"/>
              </w:rPr>
            </w:pPr>
            <w:r w:rsidRPr="001C3D29">
              <w:rPr>
                <w:rFonts w:ascii="Arial"/>
                <w:sz w:val="16"/>
              </w:rPr>
              <w:t xml:space="preserve">Monsieur </w:t>
            </w:r>
            <w:r w:rsidR="00273290">
              <w:rPr>
                <w:rFonts w:ascii="Arial"/>
                <w:sz w:val="16"/>
              </w:rPr>
              <w:t>Lionel Perey</w:t>
            </w:r>
          </w:p>
        </w:tc>
        <w:tc>
          <w:tcPr>
            <w:tcW w:w="1701" w:type="dxa"/>
          </w:tcPr>
          <w:p w14:paraId="42C0A011" w14:textId="77777777" w:rsidR="00924E0D" w:rsidRPr="001C3D29" w:rsidRDefault="00924E0D" w:rsidP="00E94E5D">
            <w:pPr>
              <w:pStyle w:val="TableParagraph"/>
              <w:spacing w:before="1"/>
              <w:ind w:left="106"/>
              <w:rPr>
                <w:rFonts w:ascii="Arial" w:hAnsi="Arial"/>
                <w:sz w:val="16"/>
              </w:rPr>
            </w:pPr>
            <w:r w:rsidRPr="001C3D29">
              <w:rPr>
                <w:rFonts w:ascii="Arial" w:hAnsi="Arial"/>
                <w:sz w:val="16"/>
              </w:rPr>
              <w:t>Conseiller budgétaire</w:t>
            </w:r>
          </w:p>
        </w:tc>
        <w:tc>
          <w:tcPr>
            <w:tcW w:w="1701" w:type="dxa"/>
          </w:tcPr>
          <w:p w14:paraId="72C9924D" w14:textId="78635B0E" w:rsidR="00924E0D" w:rsidRPr="001C3D29" w:rsidRDefault="00924E0D" w:rsidP="00C61CE6">
            <w:pPr>
              <w:pStyle w:val="TableParagraph"/>
              <w:ind w:left="106" w:right="275"/>
              <w:rPr>
                <w:rFonts w:ascii="Arial"/>
                <w:sz w:val="16"/>
              </w:rPr>
            </w:pPr>
            <w:r w:rsidRPr="001C3D29">
              <w:rPr>
                <w:rFonts w:ascii="Arial"/>
                <w:sz w:val="16"/>
              </w:rPr>
              <w:t xml:space="preserve">Rue </w:t>
            </w:r>
            <w:r w:rsidR="009F2DEE" w:rsidRPr="001C3D29">
              <w:rPr>
                <w:rFonts w:ascii="Arial"/>
                <w:sz w:val="16"/>
              </w:rPr>
              <w:t>Kefer</w:t>
            </w:r>
            <w:r w:rsidRPr="001C3D29">
              <w:rPr>
                <w:rFonts w:ascii="Arial"/>
                <w:sz w:val="16"/>
              </w:rPr>
              <w:t xml:space="preserve">, </w:t>
            </w:r>
            <w:r w:rsidR="009F2DEE" w:rsidRPr="001C3D29">
              <w:rPr>
                <w:rFonts w:ascii="Arial"/>
                <w:sz w:val="16"/>
              </w:rPr>
              <w:t>2</w:t>
            </w:r>
          </w:p>
          <w:p w14:paraId="39FE83EB" w14:textId="77777777" w:rsidR="00924E0D" w:rsidRPr="001C3D29" w:rsidRDefault="00924E0D" w:rsidP="00C61CE6">
            <w:pPr>
              <w:pStyle w:val="TableParagraph"/>
              <w:ind w:left="106"/>
              <w:rPr>
                <w:rFonts w:ascii="Arial"/>
                <w:sz w:val="16"/>
              </w:rPr>
            </w:pPr>
            <w:r w:rsidRPr="001C3D29">
              <w:rPr>
                <w:rFonts w:ascii="Arial"/>
                <w:sz w:val="16"/>
              </w:rPr>
              <w:t>5100 JAMBES</w:t>
            </w:r>
          </w:p>
        </w:tc>
        <w:tc>
          <w:tcPr>
            <w:tcW w:w="2644" w:type="dxa"/>
          </w:tcPr>
          <w:p w14:paraId="7417903B" w14:textId="777FDE99" w:rsidR="00924E0D" w:rsidRPr="001C3D29" w:rsidRDefault="00011573" w:rsidP="00C61CE6">
            <w:pPr>
              <w:pStyle w:val="TableParagraph"/>
              <w:spacing w:line="183" w:lineRule="exact"/>
              <w:ind w:left="106"/>
              <w:rPr>
                <w:rFonts w:ascii="Arial"/>
                <w:sz w:val="16"/>
              </w:rPr>
            </w:pPr>
            <w:hyperlink r:id="rId13" w:history="1">
              <w:r w:rsidRPr="000B7097">
                <w:rPr>
                  <w:rStyle w:val="Lienhypertexte"/>
                  <w:rFonts w:ascii="Arial"/>
                  <w:sz w:val="16"/>
                </w:rPr>
                <w:t>lionel.perey@gov.wallonie.be</w:t>
              </w:r>
            </w:hyperlink>
          </w:p>
        </w:tc>
      </w:tr>
      <w:tr w:rsidR="00924E0D" w:rsidRPr="001C3D29" w14:paraId="66F462DB" w14:textId="77777777" w:rsidTr="00871282">
        <w:trPr>
          <w:trHeight w:val="1103"/>
        </w:trPr>
        <w:tc>
          <w:tcPr>
            <w:tcW w:w="1899" w:type="dxa"/>
          </w:tcPr>
          <w:p w14:paraId="65659716" w14:textId="1431A75F" w:rsidR="00924E0D" w:rsidRPr="001C3D29" w:rsidRDefault="00924E0D" w:rsidP="009F2DEE">
            <w:pPr>
              <w:pStyle w:val="TableParagraph"/>
              <w:spacing w:before="1"/>
              <w:ind w:left="107" w:right="161"/>
              <w:rPr>
                <w:rFonts w:ascii="Arial"/>
                <w:sz w:val="16"/>
              </w:rPr>
            </w:pPr>
            <w:r w:rsidRPr="001C3D29">
              <w:rPr>
                <w:rFonts w:ascii="Arial"/>
                <w:sz w:val="16"/>
              </w:rPr>
              <w:t xml:space="preserve">Cabinet du </w:t>
            </w:r>
            <w:r w:rsidR="009F2DEE" w:rsidRPr="001C3D29">
              <w:rPr>
                <w:rFonts w:ascii="Arial"/>
                <w:sz w:val="16"/>
              </w:rPr>
              <w:t>Ministre du Tourisme, du Patrimoine et de la Petite enfance</w:t>
            </w:r>
            <w:r w:rsidRPr="001C3D29">
              <w:rPr>
                <w:rFonts w:ascii="Arial"/>
                <w:sz w:val="16"/>
              </w:rPr>
              <w:t xml:space="preserve"> </w:t>
            </w:r>
            <w:r w:rsidR="009F2DEE" w:rsidRPr="001C3D29">
              <w:rPr>
                <w:rFonts w:ascii="Arial" w:hAnsi="Arial"/>
                <w:sz w:val="16"/>
              </w:rPr>
              <w:t xml:space="preserve">Madame </w:t>
            </w:r>
            <w:r w:rsidR="009F2DEE" w:rsidRPr="001C3D29">
              <w:rPr>
                <w:rFonts w:ascii="Arial"/>
                <w:sz w:val="16"/>
              </w:rPr>
              <w:t>LESCRENIER</w:t>
            </w:r>
          </w:p>
        </w:tc>
        <w:tc>
          <w:tcPr>
            <w:tcW w:w="2254" w:type="dxa"/>
          </w:tcPr>
          <w:p w14:paraId="0562113F" w14:textId="7ABD8326" w:rsidR="00924E0D" w:rsidRPr="001C3D29" w:rsidRDefault="009F2DEE" w:rsidP="00C61CE6">
            <w:pPr>
              <w:pStyle w:val="TableParagraph"/>
              <w:spacing w:before="1"/>
              <w:ind w:left="107" w:right="362"/>
              <w:rPr>
                <w:rFonts w:ascii="Arial"/>
                <w:sz w:val="16"/>
              </w:rPr>
            </w:pPr>
            <w:r w:rsidRPr="001C3D29">
              <w:rPr>
                <w:rFonts w:ascii="Arial"/>
                <w:sz w:val="16"/>
              </w:rPr>
              <w:t>Madame Fabienne PLUMIER</w:t>
            </w:r>
          </w:p>
        </w:tc>
        <w:tc>
          <w:tcPr>
            <w:tcW w:w="1701" w:type="dxa"/>
          </w:tcPr>
          <w:p w14:paraId="1E3C40BB" w14:textId="5D7E613E" w:rsidR="00924E0D" w:rsidRPr="001C3D29" w:rsidRDefault="00924E0D" w:rsidP="00E94E5D">
            <w:pPr>
              <w:pStyle w:val="TableParagraph"/>
              <w:spacing w:before="1"/>
              <w:ind w:left="106"/>
              <w:rPr>
                <w:rFonts w:ascii="Arial" w:hAnsi="Arial"/>
                <w:sz w:val="16"/>
              </w:rPr>
            </w:pPr>
            <w:r w:rsidRPr="001C3D29">
              <w:rPr>
                <w:rFonts w:ascii="Arial" w:hAnsi="Arial"/>
                <w:sz w:val="16"/>
              </w:rPr>
              <w:t>Conseill</w:t>
            </w:r>
            <w:r w:rsidR="009F2DEE" w:rsidRPr="001C3D29">
              <w:rPr>
                <w:rFonts w:ascii="Arial" w:hAnsi="Arial"/>
                <w:sz w:val="16"/>
              </w:rPr>
              <w:t xml:space="preserve">ère </w:t>
            </w:r>
            <w:r w:rsidRPr="001C3D29">
              <w:rPr>
                <w:rFonts w:ascii="Arial" w:hAnsi="Arial"/>
                <w:sz w:val="16"/>
              </w:rPr>
              <w:t>budgétaire</w:t>
            </w:r>
          </w:p>
        </w:tc>
        <w:tc>
          <w:tcPr>
            <w:tcW w:w="1701" w:type="dxa"/>
          </w:tcPr>
          <w:p w14:paraId="088C0B2C" w14:textId="7522655E" w:rsidR="00924E0D" w:rsidRPr="001C3D29" w:rsidRDefault="009F2DEE" w:rsidP="00C61CE6">
            <w:pPr>
              <w:pStyle w:val="TableParagraph"/>
              <w:spacing w:before="1"/>
              <w:ind w:left="106" w:right="123"/>
              <w:rPr>
                <w:rFonts w:ascii="Arial" w:hAnsi="Arial"/>
                <w:sz w:val="16"/>
              </w:rPr>
            </w:pPr>
            <w:r w:rsidRPr="001C3D29">
              <w:rPr>
                <w:rFonts w:ascii="Arial" w:hAnsi="Arial"/>
                <w:sz w:val="16"/>
              </w:rPr>
              <w:t>Rue des Brigades d’Irlande</w:t>
            </w:r>
            <w:r w:rsidR="00924E0D" w:rsidRPr="001C3D29">
              <w:rPr>
                <w:rFonts w:ascii="Arial" w:hAnsi="Arial"/>
                <w:sz w:val="16"/>
              </w:rPr>
              <w:t>, 4</w:t>
            </w:r>
          </w:p>
          <w:p w14:paraId="7F95442A" w14:textId="77777777" w:rsidR="00924E0D" w:rsidRPr="001C3D29" w:rsidRDefault="00924E0D" w:rsidP="00C61CE6">
            <w:pPr>
              <w:pStyle w:val="TableParagraph"/>
              <w:spacing w:line="183" w:lineRule="exact"/>
              <w:ind w:left="106"/>
              <w:rPr>
                <w:rFonts w:ascii="Arial"/>
                <w:sz w:val="16"/>
              </w:rPr>
            </w:pPr>
            <w:r w:rsidRPr="001C3D29">
              <w:rPr>
                <w:rFonts w:ascii="Arial"/>
                <w:sz w:val="16"/>
              </w:rPr>
              <w:t>5100 JAMBES</w:t>
            </w:r>
          </w:p>
        </w:tc>
        <w:tc>
          <w:tcPr>
            <w:tcW w:w="2644" w:type="dxa"/>
          </w:tcPr>
          <w:p w14:paraId="1C64ED68" w14:textId="63B19D15" w:rsidR="00924E0D" w:rsidRPr="001C3D29" w:rsidRDefault="009F2DEE" w:rsidP="00C61CE6">
            <w:pPr>
              <w:pStyle w:val="TableParagraph"/>
              <w:spacing w:before="1"/>
              <w:ind w:left="106"/>
              <w:rPr>
                <w:rFonts w:ascii="Arial"/>
                <w:sz w:val="16"/>
              </w:rPr>
            </w:pPr>
            <w:r w:rsidRPr="001C3D29">
              <w:rPr>
                <w:rFonts w:ascii="Arial"/>
                <w:sz w:val="16"/>
              </w:rPr>
              <w:t>fabienne.plumier@gov.wallonie.be</w:t>
            </w:r>
          </w:p>
        </w:tc>
      </w:tr>
      <w:tr w:rsidR="009F2DEE" w:rsidRPr="001C3D29" w14:paraId="5B9B3F4E" w14:textId="77777777" w:rsidTr="00871282">
        <w:trPr>
          <w:trHeight w:val="1003"/>
        </w:trPr>
        <w:tc>
          <w:tcPr>
            <w:tcW w:w="1899" w:type="dxa"/>
          </w:tcPr>
          <w:p w14:paraId="4FAE1E82" w14:textId="1582D8C8" w:rsidR="009F2DEE" w:rsidRPr="001C3D29" w:rsidRDefault="009F2DEE" w:rsidP="009F2DEE">
            <w:pPr>
              <w:pStyle w:val="TableParagraph"/>
              <w:spacing w:line="163" w:lineRule="exact"/>
              <w:ind w:left="107"/>
              <w:rPr>
                <w:rFonts w:ascii="Arial"/>
                <w:sz w:val="16"/>
              </w:rPr>
            </w:pPr>
            <w:r w:rsidRPr="001C3D29">
              <w:rPr>
                <w:rFonts w:ascii="Arial" w:hAnsi="Arial"/>
                <w:sz w:val="16"/>
              </w:rPr>
              <w:t xml:space="preserve">Cabinet du Ministre </w:t>
            </w:r>
            <w:r w:rsidRPr="001C3D29">
              <w:rPr>
                <w:rFonts w:ascii="Arial"/>
                <w:sz w:val="16"/>
              </w:rPr>
              <w:t>de l</w:t>
            </w:r>
            <w:r w:rsidRPr="001C3D29">
              <w:rPr>
                <w:rFonts w:ascii="Arial"/>
                <w:sz w:val="16"/>
              </w:rPr>
              <w:t>’</w:t>
            </w:r>
            <w:r w:rsidRPr="001C3D29">
              <w:rPr>
                <w:rFonts w:ascii="Arial"/>
                <w:sz w:val="16"/>
              </w:rPr>
              <w:t>Energie, du Plan Air-Climat, du Logement et des A</w:t>
            </w:r>
            <w:r w:rsidRPr="001C3D29">
              <w:rPr>
                <w:rFonts w:ascii="Arial"/>
                <w:sz w:val="16"/>
              </w:rPr>
              <w:t>é</w:t>
            </w:r>
            <w:r w:rsidRPr="001C3D29">
              <w:rPr>
                <w:rFonts w:ascii="Arial"/>
                <w:sz w:val="16"/>
              </w:rPr>
              <w:t>roports</w:t>
            </w:r>
            <w:r w:rsidRPr="001C3D29">
              <w:rPr>
                <w:rFonts w:ascii="Arial" w:hAnsi="Arial"/>
                <w:sz w:val="16"/>
              </w:rPr>
              <w:t xml:space="preserve"> Madame NEVEN</w:t>
            </w:r>
          </w:p>
        </w:tc>
        <w:tc>
          <w:tcPr>
            <w:tcW w:w="2254" w:type="dxa"/>
          </w:tcPr>
          <w:p w14:paraId="65D5476D" w14:textId="1EC009BA" w:rsidR="009F2DEE" w:rsidRPr="001C3D29" w:rsidRDefault="009F2DEE" w:rsidP="009F2DEE">
            <w:pPr>
              <w:pStyle w:val="TableParagraph"/>
              <w:spacing w:before="1"/>
              <w:ind w:left="107" w:right="247"/>
              <w:rPr>
                <w:rFonts w:ascii="Arial"/>
                <w:sz w:val="16"/>
              </w:rPr>
            </w:pPr>
            <w:r w:rsidRPr="001C3D29">
              <w:rPr>
                <w:rFonts w:ascii="Arial"/>
                <w:sz w:val="16"/>
              </w:rPr>
              <w:t>Monsieur Xavier LOUBELLE</w:t>
            </w:r>
          </w:p>
        </w:tc>
        <w:tc>
          <w:tcPr>
            <w:tcW w:w="1701" w:type="dxa"/>
          </w:tcPr>
          <w:p w14:paraId="42221782" w14:textId="20EA7775" w:rsidR="009F2DEE" w:rsidRPr="001C3D29" w:rsidRDefault="009F2DEE" w:rsidP="00871282">
            <w:pPr>
              <w:pStyle w:val="TableParagraph"/>
              <w:spacing w:before="1"/>
              <w:ind w:left="106"/>
              <w:rPr>
                <w:rFonts w:ascii="Arial"/>
                <w:sz w:val="16"/>
              </w:rPr>
            </w:pPr>
            <w:r w:rsidRPr="001C3D29">
              <w:rPr>
                <w:rFonts w:ascii="Arial" w:hAnsi="Arial"/>
                <w:sz w:val="16"/>
              </w:rPr>
              <w:t>Conseiller budgétaire</w:t>
            </w:r>
          </w:p>
        </w:tc>
        <w:tc>
          <w:tcPr>
            <w:tcW w:w="1701" w:type="dxa"/>
          </w:tcPr>
          <w:p w14:paraId="5DE9A003" w14:textId="77777777" w:rsidR="009F2DEE" w:rsidRPr="001C3D29" w:rsidRDefault="009F2DEE" w:rsidP="009F2DEE">
            <w:pPr>
              <w:pStyle w:val="TableParagraph"/>
              <w:spacing w:before="1" w:line="183" w:lineRule="exact"/>
              <w:ind w:left="106"/>
              <w:rPr>
                <w:rFonts w:ascii="Arial"/>
                <w:sz w:val="16"/>
              </w:rPr>
            </w:pPr>
            <w:r w:rsidRPr="001C3D29">
              <w:rPr>
                <w:rFonts w:ascii="Arial"/>
                <w:sz w:val="16"/>
              </w:rPr>
              <w:t>Chauss</w:t>
            </w:r>
            <w:r w:rsidRPr="001C3D29">
              <w:rPr>
                <w:rFonts w:ascii="Arial"/>
                <w:sz w:val="16"/>
              </w:rPr>
              <w:t>é</w:t>
            </w:r>
            <w:r w:rsidRPr="001C3D29">
              <w:rPr>
                <w:rFonts w:ascii="Arial"/>
                <w:sz w:val="16"/>
              </w:rPr>
              <w:t>e de Li</w:t>
            </w:r>
            <w:r w:rsidRPr="001C3D29">
              <w:rPr>
                <w:rFonts w:ascii="Arial"/>
                <w:sz w:val="16"/>
              </w:rPr>
              <w:t>è</w:t>
            </w:r>
            <w:r w:rsidRPr="001C3D29">
              <w:rPr>
                <w:rFonts w:ascii="Arial"/>
                <w:sz w:val="16"/>
              </w:rPr>
              <w:t>ge, 140-142</w:t>
            </w:r>
          </w:p>
          <w:p w14:paraId="04AF5C64" w14:textId="66AC81AF" w:rsidR="009F2DEE" w:rsidRPr="001C3D29" w:rsidRDefault="009F2DEE" w:rsidP="009F2DEE">
            <w:pPr>
              <w:pStyle w:val="TableParagraph"/>
              <w:spacing w:line="183" w:lineRule="exact"/>
              <w:ind w:left="106"/>
              <w:rPr>
                <w:rFonts w:ascii="Arial"/>
                <w:sz w:val="16"/>
              </w:rPr>
            </w:pPr>
            <w:r w:rsidRPr="001C3D29">
              <w:rPr>
                <w:rFonts w:ascii="Arial"/>
                <w:sz w:val="16"/>
              </w:rPr>
              <w:t>5100 JAMBES</w:t>
            </w:r>
          </w:p>
        </w:tc>
        <w:tc>
          <w:tcPr>
            <w:tcW w:w="2644" w:type="dxa"/>
          </w:tcPr>
          <w:p w14:paraId="56782E76" w14:textId="3E229FCB" w:rsidR="009F2DEE" w:rsidRPr="001C3D29" w:rsidRDefault="009F2DEE" w:rsidP="009F2DEE">
            <w:pPr>
              <w:pStyle w:val="TableParagraph"/>
              <w:spacing w:before="1"/>
              <w:ind w:left="106"/>
              <w:rPr>
                <w:rFonts w:ascii="Arial"/>
                <w:sz w:val="16"/>
              </w:rPr>
            </w:pPr>
            <w:hyperlink r:id="rId14">
              <w:r w:rsidRPr="001C3D29">
                <w:rPr>
                  <w:rFonts w:ascii="Arial"/>
                  <w:sz w:val="16"/>
                </w:rPr>
                <w:t>xavier.loubelle@gov.wallonie.be</w:t>
              </w:r>
            </w:hyperlink>
          </w:p>
        </w:tc>
      </w:tr>
      <w:tr w:rsidR="003943F8" w14:paraId="6F3BDE3B" w14:textId="77777777" w:rsidTr="00871282">
        <w:trPr>
          <w:trHeight w:val="695"/>
        </w:trPr>
        <w:tc>
          <w:tcPr>
            <w:tcW w:w="1899" w:type="dxa"/>
          </w:tcPr>
          <w:p w14:paraId="0A786DEA" w14:textId="4EF4AACF" w:rsidR="003943F8" w:rsidRPr="001C3D29" w:rsidRDefault="00BB0E25">
            <w:pPr>
              <w:pStyle w:val="TableParagraph"/>
              <w:spacing w:before="1"/>
              <w:ind w:left="107" w:right="161"/>
              <w:rPr>
                <w:rFonts w:ascii="Arial" w:hAnsi="Arial"/>
                <w:sz w:val="16"/>
              </w:rPr>
            </w:pPr>
            <w:r w:rsidRPr="001C3D29">
              <w:rPr>
                <w:rFonts w:ascii="Arial" w:hAnsi="Arial"/>
                <w:sz w:val="16"/>
              </w:rPr>
              <w:t xml:space="preserve">Cabinet du </w:t>
            </w:r>
            <w:r w:rsidR="00245F2F" w:rsidRPr="001C3D29">
              <w:rPr>
                <w:rFonts w:ascii="Arial" w:hAnsi="Arial"/>
                <w:sz w:val="16"/>
              </w:rPr>
              <w:t xml:space="preserve">Ministre de l’Agriculture et de la Ruralité </w:t>
            </w:r>
            <w:r w:rsidRPr="001C3D29">
              <w:rPr>
                <w:rFonts w:ascii="Arial" w:hAnsi="Arial"/>
                <w:sz w:val="16"/>
              </w:rPr>
              <w:t>Madame</w:t>
            </w:r>
          </w:p>
          <w:p w14:paraId="491D5817" w14:textId="759B52FA" w:rsidR="003943F8" w:rsidRPr="001C3D29" w:rsidRDefault="00245F2F">
            <w:pPr>
              <w:pStyle w:val="TableParagraph"/>
              <w:spacing w:line="163" w:lineRule="exact"/>
              <w:ind w:left="107"/>
              <w:rPr>
                <w:rFonts w:ascii="Arial" w:hAnsi="Arial"/>
                <w:sz w:val="16"/>
              </w:rPr>
            </w:pPr>
            <w:r w:rsidRPr="001C3D29">
              <w:rPr>
                <w:rFonts w:ascii="Arial" w:hAnsi="Arial"/>
                <w:sz w:val="16"/>
              </w:rPr>
              <w:t>DALCQ</w:t>
            </w:r>
          </w:p>
        </w:tc>
        <w:tc>
          <w:tcPr>
            <w:tcW w:w="2254" w:type="dxa"/>
          </w:tcPr>
          <w:p w14:paraId="05C93909" w14:textId="1BFC020B" w:rsidR="003943F8" w:rsidRPr="001C3D29" w:rsidRDefault="00BB0E25">
            <w:pPr>
              <w:pStyle w:val="TableParagraph"/>
              <w:spacing w:before="1"/>
              <w:ind w:left="107" w:right="247"/>
              <w:rPr>
                <w:rFonts w:ascii="Arial"/>
                <w:sz w:val="16"/>
              </w:rPr>
            </w:pPr>
            <w:r w:rsidRPr="001C3D29">
              <w:rPr>
                <w:rFonts w:ascii="Arial"/>
                <w:sz w:val="16"/>
              </w:rPr>
              <w:t xml:space="preserve">Monsieur </w:t>
            </w:r>
            <w:r w:rsidR="00245F2F" w:rsidRPr="001C3D29">
              <w:rPr>
                <w:rFonts w:ascii="Arial"/>
                <w:sz w:val="16"/>
              </w:rPr>
              <w:t>Beno</w:t>
            </w:r>
            <w:r w:rsidR="00245F2F" w:rsidRPr="001C3D29">
              <w:rPr>
                <w:rFonts w:ascii="Arial"/>
                <w:sz w:val="16"/>
              </w:rPr>
              <w:t>î</w:t>
            </w:r>
            <w:r w:rsidR="00245F2F" w:rsidRPr="001C3D29">
              <w:rPr>
                <w:rFonts w:ascii="Arial"/>
                <w:sz w:val="16"/>
              </w:rPr>
              <w:t>t GOBLET</w:t>
            </w:r>
          </w:p>
        </w:tc>
        <w:tc>
          <w:tcPr>
            <w:tcW w:w="1701" w:type="dxa"/>
          </w:tcPr>
          <w:p w14:paraId="139DB71C" w14:textId="578622F2" w:rsidR="003943F8" w:rsidRPr="001C3D29" w:rsidRDefault="00BB0E25" w:rsidP="00C94DC2">
            <w:pPr>
              <w:pStyle w:val="TableParagraph"/>
              <w:spacing w:before="1"/>
              <w:ind w:left="106"/>
              <w:rPr>
                <w:rFonts w:ascii="Arial" w:hAnsi="Arial"/>
                <w:sz w:val="16"/>
              </w:rPr>
            </w:pPr>
            <w:r w:rsidRPr="001C3D29">
              <w:rPr>
                <w:rFonts w:ascii="Arial" w:hAnsi="Arial"/>
                <w:sz w:val="16"/>
              </w:rPr>
              <w:t>Conseiller</w:t>
            </w:r>
            <w:r w:rsidR="00C94DC2" w:rsidRPr="001C3D29">
              <w:rPr>
                <w:rFonts w:ascii="Arial" w:hAnsi="Arial"/>
                <w:sz w:val="16"/>
              </w:rPr>
              <w:t xml:space="preserve"> b</w:t>
            </w:r>
            <w:r w:rsidRPr="001C3D29">
              <w:rPr>
                <w:rFonts w:ascii="Arial" w:hAnsi="Arial"/>
                <w:sz w:val="16"/>
              </w:rPr>
              <w:t>udgétaire</w:t>
            </w:r>
          </w:p>
        </w:tc>
        <w:tc>
          <w:tcPr>
            <w:tcW w:w="1701" w:type="dxa"/>
          </w:tcPr>
          <w:p w14:paraId="2486606D" w14:textId="0899801D" w:rsidR="003943F8" w:rsidRPr="001C3D29" w:rsidRDefault="00245F2F">
            <w:pPr>
              <w:pStyle w:val="TableParagraph"/>
              <w:spacing w:before="1" w:line="183" w:lineRule="exact"/>
              <w:ind w:left="106"/>
              <w:rPr>
                <w:rFonts w:ascii="Arial"/>
                <w:sz w:val="16"/>
              </w:rPr>
            </w:pPr>
            <w:r w:rsidRPr="001C3D29">
              <w:rPr>
                <w:rFonts w:ascii="Arial"/>
                <w:sz w:val="16"/>
              </w:rPr>
              <w:t>Chauss</w:t>
            </w:r>
            <w:r w:rsidRPr="001C3D29">
              <w:rPr>
                <w:rFonts w:ascii="Arial"/>
                <w:sz w:val="16"/>
              </w:rPr>
              <w:t>é</w:t>
            </w:r>
            <w:r w:rsidRPr="001C3D29">
              <w:rPr>
                <w:rFonts w:ascii="Arial"/>
                <w:sz w:val="16"/>
              </w:rPr>
              <w:t>e de Li</w:t>
            </w:r>
            <w:r w:rsidRPr="001C3D29">
              <w:rPr>
                <w:rFonts w:ascii="Arial"/>
                <w:sz w:val="16"/>
              </w:rPr>
              <w:t>è</w:t>
            </w:r>
            <w:r w:rsidRPr="001C3D29">
              <w:rPr>
                <w:rFonts w:ascii="Arial"/>
                <w:sz w:val="16"/>
              </w:rPr>
              <w:t>ge</w:t>
            </w:r>
            <w:r w:rsidR="00BB0E25" w:rsidRPr="001C3D29">
              <w:rPr>
                <w:rFonts w:ascii="Arial"/>
                <w:sz w:val="16"/>
              </w:rPr>
              <w:t xml:space="preserve">, </w:t>
            </w:r>
            <w:r w:rsidRPr="001C3D29">
              <w:rPr>
                <w:rFonts w:ascii="Arial"/>
                <w:sz w:val="16"/>
              </w:rPr>
              <w:t>140-142</w:t>
            </w:r>
          </w:p>
          <w:p w14:paraId="522DF25D" w14:textId="4F835566" w:rsidR="003943F8" w:rsidRPr="001C3D29" w:rsidRDefault="00245F2F">
            <w:pPr>
              <w:pStyle w:val="TableParagraph"/>
              <w:spacing w:line="183" w:lineRule="exact"/>
              <w:ind w:left="106"/>
              <w:rPr>
                <w:rFonts w:ascii="Arial"/>
                <w:sz w:val="16"/>
              </w:rPr>
            </w:pPr>
            <w:r w:rsidRPr="001C3D29">
              <w:rPr>
                <w:rFonts w:ascii="Arial"/>
                <w:sz w:val="16"/>
              </w:rPr>
              <w:t>5100 JAMBES</w:t>
            </w:r>
          </w:p>
        </w:tc>
        <w:tc>
          <w:tcPr>
            <w:tcW w:w="2644" w:type="dxa"/>
          </w:tcPr>
          <w:p w14:paraId="47B7BF8A" w14:textId="194924A7" w:rsidR="003943F8" w:rsidRPr="00122D37" w:rsidRDefault="009F2DEE">
            <w:pPr>
              <w:pStyle w:val="TableParagraph"/>
              <w:spacing w:before="1"/>
              <w:ind w:left="106"/>
              <w:rPr>
                <w:rFonts w:ascii="Arial"/>
                <w:sz w:val="16"/>
              </w:rPr>
            </w:pPr>
            <w:r w:rsidRPr="001C3D29">
              <w:rPr>
                <w:rFonts w:ascii="Arial"/>
                <w:sz w:val="16"/>
              </w:rPr>
              <w:t>benoit.goblet@gov.wallonie.be</w:t>
            </w:r>
          </w:p>
        </w:tc>
      </w:tr>
    </w:tbl>
    <w:p w14:paraId="66C97A1D" w14:textId="77777777" w:rsidR="003943F8" w:rsidRDefault="003943F8">
      <w:pPr>
        <w:rPr>
          <w:rFonts w:ascii="Arial"/>
          <w:sz w:val="16"/>
        </w:rPr>
        <w:sectPr w:rsidR="003943F8">
          <w:pgSz w:w="11910" w:h="16840"/>
          <w:pgMar w:top="900" w:right="480" w:bottom="1160" w:left="620" w:header="0" w:footer="889" w:gutter="0"/>
          <w:cols w:space="720"/>
        </w:sectPr>
      </w:pPr>
    </w:p>
    <w:p w14:paraId="589A4E41" w14:textId="0426C65B" w:rsidR="003943F8" w:rsidRPr="006068FE" w:rsidRDefault="00BB0E25">
      <w:pPr>
        <w:spacing w:before="90"/>
        <w:ind w:left="232"/>
        <w:rPr>
          <w:b/>
          <w:sz w:val="24"/>
        </w:rPr>
      </w:pPr>
      <w:r w:rsidRPr="006068FE">
        <w:rPr>
          <w:b/>
          <w:sz w:val="24"/>
        </w:rPr>
        <w:lastRenderedPageBreak/>
        <w:t xml:space="preserve">Département du Budget et de la Trésorerie du SPW </w:t>
      </w:r>
      <w:r w:rsidR="007E7B1E" w:rsidRPr="006068FE">
        <w:rPr>
          <w:b/>
          <w:sz w:val="24"/>
        </w:rPr>
        <w:t>Finances</w:t>
      </w:r>
    </w:p>
    <w:p w14:paraId="3A8585DA" w14:textId="77777777" w:rsidR="00143D73" w:rsidRPr="006068FE" w:rsidRDefault="00143D73">
      <w:pPr>
        <w:spacing w:before="90"/>
        <w:ind w:left="232"/>
        <w:rPr>
          <w:b/>
          <w:sz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1851"/>
        <w:gridCol w:w="1856"/>
        <w:gridCol w:w="1863"/>
        <w:gridCol w:w="2725"/>
      </w:tblGrid>
      <w:tr w:rsidR="003943F8" w14:paraId="314544C3" w14:textId="77777777">
        <w:trPr>
          <w:trHeight w:val="551"/>
        </w:trPr>
        <w:tc>
          <w:tcPr>
            <w:tcW w:w="1904" w:type="dxa"/>
          </w:tcPr>
          <w:p w14:paraId="32B8EB81" w14:textId="5E943626" w:rsidR="003943F8" w:rsidRPr="006068FE" w:rsidRDefault="00BB0E25">
            <w:pPr>
              <w:pStyle w:val="TableParagraph"/>
              <w:spacing w:before="1"/>
              <w:ind w:left="107"/>
              <w:rPr>
                <w:rFonts w:ascii="Arial"/>
                <w:sz w:val="16"/>
              </w:rPr>
            </w:pPr>
            <w:r w:rsidRPr="006068FE">
              <w:rPr>
                <w:rFonts w:ascii="Arial"/>
                <w:sz w:val="16"/>
              </w:rPr>
              <w:t>SPW-</w:t>
            </w:r>
            <w:r w:rsidR="007E7B1E" w:rsidRPr="006068FE">
              <w:rPr>
                <w:rFonts w:ascii="Arial"/>
                <w:sz w:val="16"/>
              </w:rPr>
              <w:t xml:space="preserve"> Finances</w:t>
            </w:r>
          </w:p>
        </w:tc>
        <w:tc>
          <w:tcPr>
            <w:tcW w:w="1851" w:type="dxa"/>
          </w:tcPr>
          <w:p w14:paraId="7B2F902C" w14:textId="77777777" w:rsidR="003943F8" w:rsidRPr="006068FE" w:rsidRDefault="00BB0E25">
            <w:pPr>
              <w:pStyle w:val="TableParagraph"/>
              <w:spacing w:before="1"/>
              <w:ind w:left="107" w:right="735"/>
              <w:rPr>
                <w:rFonts w:ascii="Arial"/>
                <w:sz w:val="16"/>
              </w:rPr>
            </w:pPr>
            <w:r w:rsidRPr="006068FE">
              <w:rPr>
                <w:rFonts w:ascii="Arial"/>
                <w:sz w:val="16"/>
              </w:rPr>
              <w:t>Monsieur Eric DEGROS</w:t>
            </w:r>
          </w:p>
        </w:tc>
        <w:tc>
          <w:tcPr>
            <w:tcW w:w="1856" w:type="dxa"/>
          </w:tcPr>
          <w:p w14:paraId="6ABADFCB" w14:textId="77777777" w:rsidR="003943F8" w:rsidRPr="006068FE" w:rsidRDefault="00BB0E25">
            <w:pPr>
              <w:pStyle w:val="TableParagraph"/>
              <w:spacing w:before="1"/>
              <w:ind w:left="104"/>
              <w:rPr>
                <w:rFonts w:ascii="Arial" w:hAnsi="Arial"/>
                <w:sz w:val="16"/>
              </w:rPr>
            </w:pPr>
            <w:r w:rsidRPr="006068FE">
              <w:rPr>
                <w:rFonts w:ascii="Arial" w:hAnsi="Arial"/>
                <w:sz w:val="16"/>
              </w:rPr>
              <w:t>Inspecteur général</w:t>
            </w:r>
          </w:p>
        </w:tc>
        <w:tc>
          <w:tcPr>
            <w:tcW w:w="1863" w:type="dxa"/>
          </w:tcPr>
          <w:p w14:paraId="1E2859AC" w14:textId="563D9E4E" w:rsidR="003943F8" w:rsidRPr="006068FE" w:rsidRDefault="00BB0E25">
            <w:pPr>
              <w:pStyle w:val="TableParagraph"/>
              <w:spacing w:before="1"/>
              <w:ind w:left="106" w:right="170"/>
              <w:rPr>
                <w:rFonts w:ascii="Arial"/>
                <w:sz w:val="16"/>
              </w:rPr>
            </w:pPr>
            <w:r w:rsidRPr="006068FE">
              <w:rPr>
                <w:rFonts w:ascii="Arial"/>
                <w:sz w:val="16"/>
              </w:rPr>
              <w:t xml:space="preserve">Boulevard </w:t>
            </w:r>
            <w:r w:rsidR="00CC2A77">
              <w:rPr>
                <w:rFonts w:ascii="Arial"/>
                <w:sz w:val="16"/>
              </w:rPr>
              <w:t>Ernest M</w:t>
            </w:r>
            <w:r w:rsidR="00CC2A77">
              <w:rPr>
                <w:rFonts w:ascii="Arial"/>
                <w:sz w:val="16"/>
              </w:rPr>
              <w:t>é</w:t>
            </w:r>
            <w:r w:rsidR="00CC2A77">
              <w:rPr>
                <w:rFonts w:ascii="Arial"/>
                <w:sz w:val="16"/>
              </w:rPr>
              <w:t>lot</w:t>
            </w:r>
            <w:r w:rsidRPr="006068FE">
              <w:rPr>
                <w:rFonts w:ascii="Arial"/>
                <w:sz w:val="16"/>
              </w:rPr>
              <w:t xml:space="preserve"> </w:t>
            </w:r>
            <w:r w:rsidR="00CC2A77">
              <w:rPr>
                <w:rFonts w:ascii="Arial"/>
                <w:sz w:val="16"/>
              </w:rPr>
              <w:t>30</w:t>
            </w:r>
            <w:r w:rsidRPr="006068FE">
              <w:rPr>
                <w:rFonts w:ascii="Arial"/>
                <w:sz w:val="16"/>
              </w:rPr>
              <w:t>, 5000</w:t>
            </w:r>
          </w:p>
          <w:p w14:paraId="0D04D6AE" w14:textId="77777777" w:rsidR="003943F8" w:rsidRPr="006068FE" w:rsidRDefault="00BB0E25">
            <w:pPr>
              <w:pStyle w:val="TableParagraph"/>
              <w:spacing w:line="163" w:lineRule="exact"/>
              <w:ind w:left="106"/>
              <w:rPr>
                <w:rFonts w:ascii="Arial"/>
                <w:sz w:val="16"/>
              </w:rPr>
            </w:pPr>
            <w:r w:rsidRPr="006068FE">
              <w:rPr>
                <w:rFonts w:ascii="Arial"/>
                <w:sz w:val="16"/>
              </w:rPr>
              <w:t>NAMUR</w:t>
            </w:r>
          </w:p>
        </w:tc>
        <w:tc>
          <w:tcPr>
            <w:tcW w:w="2725" w:type="dxa"/>
          </w:tcPr>
          <w:p w14:paraId="0DAC97B9" w14:textId="77777777" w:rsidR="003943F8" w:rsidRDefault="00BB0E25">
            <w:pPr>
              <w:pStyle w:val="TableParagraph"/>
              <w:spacing w:before="1"/>
              <w:ind w:left="106"/>
              <w:rPr>
                <w:rFonts w:ascii="Arial"/>
                <w:sz w:val="16"/>
              </w:rPr>
            </w:pPr>
            <w:hyperlink r:id="rId15">
              <w:r w:rsidRPr="006068FE">
                <w:rPr>
                  <w:rFonts w:ascii="Arial"/>
                  <w:sz w:val="16"/>
                </w:rPr>
                <w:t>eric.degros@spw.wallonie.be</w:t>
              </w:r>
            </w:hyperlink>
          </w:p>
        </w:tc>
      </w:tr>
    </w:tbl>
    <w:p w14:paraId="496BBB4A" w14:textId="77777777" w:rsidR="003943F8" w:rsidRDefault="003943F8">
      <w:pPr>
        <w:pStyle w:val="Corpsdetexte"/>
        <w:rPr>
          <w:b/>
          <w:sz w:val="26"/>
        </w:rPr>
      </w:pPr>
    </w:p>
    <w:p w14:paraId="44FCE68A" w14:textId="77777777" w:rsidR="003943F8" w:rsidRDefault="003943F8">
      <w:pPr>
        <w:pStyle w:val="Corpsdetexte"/>
        <w:spacing w:before="10"/>
        <w:rPr>
          <w:b/>
          <w:sz w:val="21"/>
        </w:rPr>
      </w:pPr>
    </w:p>
    <w:p w14:paraId="23174CCC" w14:textId="419149FB" w:rsidR="00C25EE9" w:rsidRPr="00FA60A5" w:rsidRDefault="00C25EE9" w:rsidP="00C25EE9">
      <w:pPr>
        <w:ind w:left="232"/>
        <w:rPr>
          <w:b/>
          <w:sz w:val="24"/>
        </w:rPr>
      </w:pPr>
      <w:r w:rsidRPr="00FA60A5">
        <w:rPr>
          <w:b/>
          <w:sz w:val="24"/>
        </w:rPr>
        <w:t>Wallonie Finances Expertises (WFE)</w:t>
      </w:r>
    </w:p>
    <w:p w14:paraId="3525221C" w14:textId="4FE9E4E2" w:rsidR="003943F8" w:rsidRPr="00FA60A5" w:rsidRDefault="003943F8">
      <w:pPr>
        <w:ind w:left="232"/>
        <w:rPr>
          <w:b/>
          <w:sz w:val="24"/>
        </w:rPr>
      </w:pPr>
    </w:p>
    <w:p w14:paraId="6C9A6E2D" w14:textId="77777777" w:rsidR="003943F8" w:rsidRPr="00FA60A5" w:rsidRDefault="003943F8">
      <w:pPr>
        <w:pStyle w:val="Corpsdetexte"/>
        <w:spacing w:before="1"/>
        <w:rPr>
          <w:b/>
          <w:sz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863"/>
        <w:gridCol w:w="1860"/>
        <w:gridCol w:w="1860"/>
        <w:gridCol w:w="2677"/>
      </w:tblGrid>
      <w:tr w:rsidR="003943F8" w14:paraId="2949338C" w14:textId="77777777">
        <w:trPr>
          <w:trHeight w:val="734"/>
        </w:trPr>
        <w:tc>
          <w:tcPr>
            <w:tcW w:w="1937" w:type="dxa"/>
            <w:tcBorders>
              <w:bottom w:val="single" w:sz="6" w:space="0" w:color="000000"/>
            </w:tcBorders>
          </w:tcPr>
          <w:p w14:paraId="1D69B1A7" w14:textId="6AB65AD5" w:rsidR="00C25EE9" w:rsidRPr="00FA60A5" w:rsidRDefault="00C25EE9" w:rsidP="00C25EE9">
            <w:pPr>
              <w:ind w:left="232"/>
              <w:rPr>
                <w:rFonts w:ascii="Arial" w:hAnsi="Arial"/>
                <w:sz w:val="16"/>
              </w:rPr>
            </w:pPr>
            <w:r w:rsidRPr="00FA60A5">
              <w:rPr>
                <w:rFonts w:ascii="Arial" w:hAnsi="Arial"/>
                <w:sz w:val="16"/>
              </w:rPr>
              <w:t>Wallonie Finances Expertises (WFE)</w:t>
            </w:r>
          </w:p>
          <w:p w14:paraId="02870056" w14:textId="7AD10784" w:rsidR="00BA67DF" w:rsidRPr="00FA60A5" w:rsidRDefault="00BA67DF" w:rsidP="00BA67DF">
            <w:pPr>
              <w:ind w:left="232"/>
              <w:rPr>
                <w:rFonts w:ascii="Arial" w:hAnsi="Arial"/>
                <w:sz w:val="16"/>
              </w:rPr>
            </w:pPr>
          </w:p>
          <w:p w14:paraId="7B81A4A9" w14:textId="1024A6E8" w:rsidR="003943F8" w:rsidRPr="00FA60A5" w:rsidRDefault="003943F8">
            <w:pPr>
              <w:pStyle w:val="TableParagraph"/>
              <w:spacing w:before="1"/>
              <w:ind w:left="107" w:right="261"/>
              <w:rPr>
                <w:rFonts w:ascii="Arial" w:hAnsi="Arial"/>
                <w:sz w:val="16"/>
              </w:rPr>
            </w:pPr>
          </w:p>
        </w:tc>
        <w:tc>
          <w:tcPr>
            <w:tcW w:w="1863" w:type="dxa"/>
            <w:tcBorders>
              <w:bottom w:val="single" w:sz="6" w:space="0" w:color="000000"/>
            </w:tcBorders>
          </w:tcPr>
          <w:p w14:paraId="3796F263" w14:textId="77777777" w:rsidR="003943F8" w:rsidRPr="00AF074A" w:rsidRDefault="00BB0E25">
            <w:pPr>
              <w:pStyle w:val="TableParagraph"/>
              <w:spacing w:before="1"/>
              <w:ind w:left="105" w:right="100"/>
              <w:rPr>
                <w:rFonts w:ascii="Arial" w:hAnsi="Arial"/>
                <w:sz w:val="16"/>
                <w:lang w:val="nl-BE"/>
              </w:rPr>
            </w:pPr>
            <w:r w:rsidRPr="00AF074A">
              <w:rPr>
                <w:rFonts w:ascii="Arial" w:hAnsi="Arial"/>
                <w:sz w:val="16"/>
                <w:lang w:val="nl-BE"/>
              </w:rPr>
              <w:t>Monsieur Michaël VAN DEN KERKHOVE</w:t>
            </w:r>
          </w:p>
        </w:tc>
        <w:tc>
          <w:tcPr>
            <w:tcW w:w="1860" w:type="dxa"/>
            <w:tcBorders>
              <w:bottom w:val="single" w:sz="6" w:space="0" w:color="000000"/>
            </w:tcBorders>
          </w:tcPr>
          <w:p w14:paraId="34DD97B5" w14:textId="77777777" w:rsidR="003943F8" w:rsidRPr="00FA60A5" w:rsidRDefault="00BB0E25">
            <w:pPr>
              <w:pStyle w:val="TableParagraph"/>
              <w:spacing w:before="1"/>
              <w:ind w:left="108"/>
              <w:rPr>
                <w:rFonts w:ascii="Arial"/>
                <w:sz w:val="16"/>
              </w:rPr>
            </w:pPr>
            <w:r w:rsidRPr="00FA60A5">
              <w:rPr>
                <w:rFonts w:ascii="Arial"/>
                <w:sz w:val="16"/>
              </w:rPr>
              <w:t>Expert-Dirigeant</w:t>
            </w:r>
          </w:p>
        </w:tc>
        <w:tc>
          <w:tcPr>
            <w:tcW w:w="1860" w:type="dxa"/>
            <w:tcBorders>
              <w:bottom w:val="single" w:sz="6" w:space="0" w:color="000000"/>
            </w:tcBorders>
          </w:tcPr>
          <w:p w14:paraId="3411C921" w14:textId="77777777" w:rsidR="003943F8" w:rsidRPr="00FA60A5" w:rsidRDefault="00BB0E25">
            <w:pPr>
              <w:pStyle w:val="TableParagraph"/>
              <w:spacing w:before="1"/>
              <w:ind w:left="105" w:right="391"/>
              <w:rPr>
                <w:rFonts w:ascii="Arial" w:hAnsi="Arial"/>
                <w:sz w:val="16"/>
                <w:highlight w:val="lightGray"/>
              </w:rPr>
            </w:pPr>
            <w:r w:rsidRPr="00FA60A5">
              <w:rPr>
                <w:rFonts w:ascii="Arial" w:hAnsi="Arial"/>
                <w:sz w:val="16"/>
                <w:highlight w:val="lightGray"/>
              </w:rPr>
              <w:t>Avenue Comte de Smet de Nayer, 14 2ème étage, 5000</w:t>
            </w:r>
          </w:p>
          <w:p w14:paraId="295DD0AE" w14:textId="77777777" w:rsidR="003943F8" w:rsidRPr="00FA60A5" w:rsidRDefault="00BB0E25">
            <w:pPr>
              <w:pStyle w:val="TableParagraph"/>
              <w:spacing w:line="161" w:lineRule="exact"/>
              <w:ind w:left="105"/>
              <w:rPr>
                <w:rFonts w:ascii="Arial"/>
                <w:sz w:val="16"/>
                <w:highlight w:val="lightGray"/>
              </w:rPr>
            </w:pPr>
            <w:r w:rsidRPr="00FA60A5">
              <w:rPr>
                <w:rFonts w:ascii="Arial"/>
                <w:sz w:val="16"/>
                <w:highlight w:val="lightGray"/>
              </w:rPr>
              <w:t>NAMUR</w:t>
            </w:r>
          </w:p>
        </w:tc>
        <w:tc>
          <w:tcPr>
            <w:tcW w:w="2677" w:type="dxa"/>
            <w:tcBorders>
              <w:bottom w:val="single" w:sz="6" w:space="0" w:color="000000"/>
            </w:tcBorders>
          </w:tcPr>
          <w:p w14:paraId="0F1B66F3" w14:textId="77777777" w:rsidR="003943F8" w:rsidRPr="00FA60A5" w:rsidRDefault="00BB0E25">
            <w:pPr>
              <w:pStyle w:val="TableParagraph"/>
              <w:spacing w:before="1"/>
              <w:ind w:left="108"/>
              <w:rPr>
                <w:rFonts w:ascii="Arial"/>
                <w:sz w:val="16"/>
                <w:highlight w:val="lightGray"/>
              </w:rPr>
            </w:pPr>
            <w:hyperlink r:id="rId16">
              <w:r w:rsidRPr="00FA60A5">
                <w:rPr>
                  <w:rFonts w:ascii="Arial"/>
                  <w:sz w:val="16"/>
                  <w:highlight w:val="lightGray"/>
                </w:rPr>
                <w:t>bdgrw@Cif-Walcom.be</w:t>
              </w:r>
            </w:hyperlink>
          </w:p>
        </w:tc>
      </w:tr>
    </w:tbl>
    <w:p w14:paraId="784B4F55" w14:textId="77777777" w:rsidR="003943F8" w:rsidRDefault="003943F8">
      <w:pPr>
        <w:pStyle w:val="Corpsdetexte"/>
        <w:rPr>
          <w:b/>
          <w:sz w:val="26"/>
        </w:rPr>
      </w:pPr>
    </w:p>
    <w:p w14:paraId="7C2F6909" w14:textId="77777777" w:rsidR="003943F8" w:rsidRDefault="003943F8">
      <w:pPr>
        <w:pStyle w:val="Corpsdetexte"/>
        <w:spacing w:before="10"/>
        <w:rPr>
          <w:b/>
          <w:sz w:val="21"/>
        </w:rPr>
      </w:pPr>
    </w:p>
    <w:p w14:paraId="41DD7388" w14:textId="77777777" w:rsidR="003943F8" w:rsidRDefault="00BB0E25">
      <w:pPr>
        <w:ind w:left="232"/>
        <w:rPr>
          <w:b/>
          <w:sz w:val="24"/>
        </w:rPr>
      </w:pPr>
      <w:r>
        <w:rPr>
          <w:b/>
          <w:sz w:val="24"/>
        </w:rPr>
        <w:t>Inspection des Finances</w:t>
      </w:r>
    </w:p>
    <w:p w14:paraId="67A60C95" w14:textId="77777777" w:rsidR="003943F8" w:rsidRDefault="003943F8">
      <w:pPr>
        <w:pStyle w:val="Corpsdetexte"/>
        <w:spacing w:before="2" w:after="1"/>
        <w:rPr>
          <w:b/>
          <w:sz w:val="2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2069"/>
        <w:gridCol w:w="2069"/>
        <w:gridCol w:w="4251"/>
      </w:tblGrid>
      <w:tr w:rsidR="003943F8" w:rsidRPr="001C3D29" w14:paraId="25BE3951" w14:textId="77777777">
        <w:trPr>
          <w:trHeight w:val="550"/>
        </w:trPr>
        <w:tc>
          <w:tcPr>
            <w:tcW w:w="2069" w:type="dxa"/>
          </w:tcPr>
          <w:p w14:paraId="64C705B6" w14:textId="77777777" w:rsidR="003943F8" w:rsidRPr="001C3D29" w:rsidRDefault="00BB0E25">
            <w:pPr>
              <w:pStyle w:val="TableParagraph"/>
              <w:spacing w:line="184" w:lineRule="exact"/>
              <w:ind w:left="107"/>
              <w:rPr>
                <w:rFonts w:ascii="Arial"/>
                <w:sz w:val="16"/>
              </w:rPr>
            </w:pPr>
            <w:r w:rsidRPr="001C3D29">
              <w:rPr>
                <w:rFonts w:ascii="Arial"/>
                <w:sz w:val="16"/>
              </w:rPr>
              <w:t>Monsieur Yves CENNE</w:t>
            </w:r>
          </w:p>
        </w:tc>
        <w:tc>
          <w:tcPr>
            <w:tcW w:w="2069" w:type="dxa"/>
          </w:tcPr>
          <w:p w14:paraId="423304F6" w14:textId="77777777" w:rsidR="003943F8" w:rsidRPr="001C3D29" w:rsidRDefault="00BB0E25">
            <w:pPr>
              <w:pStyle w:val="TableParagraph"/>
              <w:ind w:left="107" w:right="304"/>
              <w:rPr>
                <w:rFonts w:ascii="Arial" w:hAnsi="Arial"/>
                <w:sz w:val="16"/>
              </w:rPr>
            </w:pPr>
            <w:r w:rsidRPr="001C3D29">
              <w:rPr>
                <w:rFonts w:ascii="Arial" w:hAnsi="Arial"/>
                <w:sz w:val="16"/>
              </w:rPr>
              <w:t>Inspecteur général des Finances</w:t>
            </w:r>
          </w:p>
        </w:tc>
        <w:tc>
          <w:tcPr>
            <w:tcW w:w="2069" w:type="dxa"/>
          </w:tcPr>
          <w:p w14:paraId="3A523625" w14:textId="77777777" w:rsidR="003943F8" w:rsidRPr="001C3D29" w:rsidRDefault="00BB0E25">
            <w:pPr>
              <w:pStyle w:val="TableParagraph"/>
              <w:ind w:left="108" w:right="187"/>
              <w:rPr>
                <w:rFonts w:ascii="Arial" w:hAnsi="Arial"/>
                <w:sz w:val="16"/>
              </w:rPr>
            </w:pPr>
            <w:r w:rsidRPr="001C3D29">
              <w:rPr>
                <w:rFonts w:ascii="Arial" w:hAnsi="Arial"/>
                <w:sz w:val="16"/>
              </w:rPr>
              <w:t>Avenue Prince de Liège, 133 (2eme étage), 5100</w:t>
            </w:r>
          </w:p>
          <w:p w14:paraId="7EF40F0A" w14:textId="77777777" w:rsidR="003943F8" w:rsidRPr="001C3D29" w:rsidRDefault="00BB0E25">
            <w:pPr>
              <w:pStyle w:val="TableParagraph"/>
              <w:spacing w:line="163" w:lineRule="exact"/>
              <w:ind w:left="108"/>
              <w:rPr>
                <w:rFonts w:ascii="Arial"/>
                <w:sz w:val="16"/>
              </w:rPr>
            </w:pPr>
            <w:r w:rsidRPr="001C3D29">
              <w:rPr>
                <w:rFonts w:ascii="Arial"/>
                <w:sz w:val="16"/>
              </w:rPr>
              <w:t>JAMBES</w:t>
            </w:r>
          </w:p>
        </w:tc>
        <w:tc>
          <w:tcPr>
            <w:tcW w:w="4251" w:type="dxa"/>
          </w:tcPr>
          <w:p w14:paraId="73F1FE85" w14:textId="77777777" w:rsidR="003943F8" w:rsidRPr="001C3D29" w:rsidRDefault="00BB0E25">
            <w:pPr>
              <w:pStyle w:val="TableParagraph"/>
              <w:spacing w:line="184" w:lineRule="exact"/>
              <w:ind w:left="108"/>
              <w:rPr>
                <w:rFonts w:ascii="Arial"/>
                <w:sz w:val="16"/>
              </w:rPr>
            </w:pPr>
            <w:hyperlink r:id="rId17">
              <w:r w:rsidRPr="001C3D29">
                <w:rPr>
                  <w:rFonts w:ascii="Arial"/>
                  <w:sz w:val="16"/>
                </w:rPr>
                <w:t>yves.cenne.ext@spw.wallonie.be</w:t>
              </w:r>
            </w:hyperlink>
          </w:p>
        </w:tc>
      </w:tr>
      <w:tr w:rsidR="003943F8" w:rsidRPr="001C3D29" w14:paraId="38C1861A" w14:textId="77777777">
        <w:trPr>
          <w:trHeight w:val="551"/>
        </w:trPr>
        <w:tc>
          <w:tcPr>
            <w:tcW w:w="2069" w:type="dxa"/>
          </w:tcPr>
          <w:p w14:paraId="0DA99BCA" w14:textId="77777777" w:rsidR="003943F8" w:rsidRPr="001C3D29" w:rsidRDefault="00BB0E25">
            <w:pPr>
              <w:pStyle w:val="TableParagraph"/>
              <w:spacing w:before="1"/>
              <w:ind w:left="107"/>
              <w:rPr>
                <w:rFonts w:ascii="Arial" w:hAnsi="Arial"/>
                <w:sz w:val="16"/>
              </w:rPr>
            </w:pPr>
            <w:r w:rsidRPr="001C3D29">
              <w:rPr>
                <w:rFonts w:ascii="Arial" w:hAnsi="Arial"/>
                <w:sz w:val="16"/>
              </w:rPr>
              <w:t>Monsieur Gérard QUINET</w:t>
            </w:r>
          </w:p>
        </w:tc>
        <w:tc>
          <w:tcPr>
            <w:tcW w:w="2069" w:type="dxa"/>
          </w:tcPr>
          <w:p w14:paraId="3ECA532C" w14:textId="77777777" w:rsidR="003943F8" w:rsidRPr="001C3D29" w:rsidRDefault="00BB0E25">
            <w:pPr>
              <w:pStyle w:val="TableParagraph"/>
              <w:spacing w:before="1"/>
              <w:ind w:left="107"/>
              <w:rPr>
                <w:rFonts w:ascii="Arial"/>
                <w:sz w:val="16"/>
              </w:rPr>
            </w:pPr>
            <w:r w:rsidRPr="001C3D29">
              <w:rPr>
                <w:rFonts w:ascii="Arial"/>
                <w:sz w:val="16"/>
              </w:rPr>
              <w:t>Inspecteur des Finances</w:t>
            </w:r>
          </w:p>
        </w:tc>
        <w:tc>
          <w:tcPr>
            <w:tcW w:w="2069" w:type="dxa"/>
          </w:tcPr>
          <w:p w14:paraId="72E5A110" w14:textId="77777777" w:rsidR="003943F8" w:rsidRPr="001C3D29" w:rsidRDefault="00BB0E25">
            <w:pPr>
              <w:pStyle w:val="TableParagraph"/>
              <w:spacing w:before="1"/>
              <w:ind w:left="108" w:right="187"/>
              <w:rPr>
                <w:rFonts w:ascii="Arial" w:hAnsi="Arial"/>
                <w:sz w:val="16"/>
              </w:rPr>
            </w:pPr>
            <w:r w:rsidRPr="001C3D29">
              <w:rPr>
                <w:rFonts w:ascii="Arial" w:hAnsi="Arial"/>
                <w:sz w:val="16"/>
              </w:rPr>
              <w:t>Avenue Prince de Liège, 133 (2eme étage), 5100</w:t>
            </w:r>
          </w:p>
          <w:p w14:paraId="6E60DA19" w14:textId="77777777" w:rsidR="003943F8" w:rsidRPr="001C3D29" w:rsidRDefault="00BB0E25">
            <w:pPr>
              <w:pStyle w:val="TableParagraph"/>
              <w:spacing w:line="163" w:lineRule="exact"/>
              <w:ind w:left="108"/>
              <w:rPr>
                <w:rFonts w:ascii="Arial"/>
                <w:sz w:val="16"/>
              </w:rPr>
            </w:pPr>
            <w:r w:rsidRPr="001C3D29">
              <w:rPr>
                <w:rFonts w:ascii="Arial"/>
                <w:sz w:val="16"/>
              </w:rPr>
              <w:t>JAMBES</w:t>
            </w:r>
          </w:p>
        </w:tc>
        <w:tc>
          <w:tcPr>
            <w:tcW w:w="4251" w:type="dxa"/>
          </w:tcPr>
          <w:p w14:paraId="149BD185" w14:textId="3A1238E9" w:rsidR="003943F8" w:rsidRPr="001C3D29" w:rsidRDefault="007665E6">
            <w:pPr>
              <w:pStyle w:val="TableParagraph"/>
              <w:spacing w:before="1"/>
              <w:ind w:left="108"/>
              <w:rPr>
                <w:rFonts w:ascii="Arial"/>
                <w:sz w:val="16"/>
              </w:rPr>
            </w:pPr>
            <w:r w:rsidRPr="001C3D29">
              <w:rPr>
                <w:rFonts w:ascii="Arial"/>
                <w:sz w:val="16"/>
              </w:rPr>
              <w:t>gerard.quinet.ext@spw.wallonie.be</w:t>
            </w:r>
          </w:p>
        </w:tc>
      </w:tr>
      <w:tr w:rsidR="003943F8" w:rsidRPr="001C3D29" w14:paraId="465453AF" w14:textId="77777777">
        <w:trPr>
          <w:trHeight w:val="619"/>
        </w:trPr>
        <w:tc>
          <w:tcPr>
            <w:tcW w:w="2069" w:type="dxa"/>
          </w:tcPr>
          <w:p w14:paraId="7342626B" w14:textId="77777777" w:rsidR="003943F8" w:rsidRPr="001C3D29" w:rsidRDefault="00BB0E25">
            <w:pPr>
              <w:pStyle w:val="TableParagraph"/>
              <w:spacing w:before="1"/>
              <w:ind w:left="107" w:right="500"/>
              <w:rPr>
                <w:rFonts w:ascii="Arial" w:hAnsi="Arial"/>
                <w:sz w:val="16"/>
              </w:rPr>
            </w:pPr>
            <w:r w:rsidRPr="001C3D29">
              <w:rPr>
                <w:rFonts w:ascii="Arial" w:hAnsi="Arial"/>
                <w:sz w:val="16"/>
              </w:rPr>
              <w:t>Madame Geneviève DEMARCHE</w:t>
            </w:r>
          </w:p>
        </w:tc>
        <w:tc>
          <w:tcPr>
            <w:tcW w:w="2069" w:type="dxa"/>
          </w:tcPr>
          <w:p w14:paraId="54C68DF1" w14:textId="77777777" w:rsidR="003943F8" w:rsidRPr="001C3D29" w:rsidRDefault="00BB0E25">
            <w:pPr>
              <w:pStyle w:val="TableParagraph"/>
              <w:spacing w:before="1"/>
              <w:ind w:left="107"/>
              <w:rPr>
                <w:rFonts w:ascii="Arial"/>
                <w:sz w:val="16"/>
              </w:rPr>
            </w:pPr>
            <w:r w:rsidRPr="001C3D29">
              <w:rPr>
                <w:rFonts w:ascii="Arial"/>
                <w:sz w:val="16"/>
              </w:rPr>
              <w:t>Inspecteur des Finances</w:t>
            </w:r>
          </w:p>
        </w:tc>
        <w:tc>
          <w:tcPr>
            <w:tcW w:w="2069" w:type="dxa"/>
          </w:tcPr>
          <w:p w14:paraId="6040461E" w14:textId="77777777" w:rsidR="003943F8" w:rsidRPr="001C3D29" w:rsidRDefault="00BB0E25">
            <w:pPr>
              <w:pStyle w:val="TableParagraph"/>
              <w:spacing w:before="1"/>
              <w:ind w:left="108" w:right="205"/>
              <w:jc w:val="both"/>
              <w:rPr>
                <w:rFonts w:ascii="Arial" w:hAnsi="Arial"/>
                <w:sz w:val="16"/>
              </w:rPr>
            </w:pPr>
            <w:r w:rsidRPr="001C3D29">
              <w:rPr>
                <w:rFonts w:ascii="Arial" w:hAnsi="Arial"/>
                <w:sz w:val="16"/>
              </w:rPr>
              <w:t>Avenue Prince de Liège, 133 (2eme étage), 5100 JAMBES</w:t>
            </w:r>
          </w:p>
        </w:tc>
        <w:tc>
          <w:tcPr>
            <w:tcW w:w="4251" w:type="dxa"/>
          </w:tcPr>
          <w:p w14:paraId="1CCED87F" w14:textId="77777777" w:rsidR="003943F8" w:rsidRPr="001C3D29" w:rsidRDefault="00BB0E25">
            <w:pPr>
              <w:pStyle w:val="TableParagraph"/>
              <w:spacing w:before="1"/>
              <w:ind w:left="108"/>
              <w:rPr>
                <w:rFonts w:ascii="Arial"/>
                <w:sz w:val="16"/>
              </w:rPr>
            </w:pPr>
            <w:hyperlink r:id="rId18">
              <w:r w:rsidRPr="001C3D29">
                <w:rPr>
                  <w:rFonts w:ascii="Arial"/>
                  <w:sz w:val="16"/>
                </w:rPr>
                <w:t>genevieve.demarche@caif.wallonie.be</w:t>
              </w:r>
            </w:hyperlink>
          </w:p>
        </w:tc>
      </w:tr>
      <w:tr w:rsidR="003943F8" w:rsidRPr="001C3D29" w14:paraId="14613585" w14:textId="77777777">
        <w:trPr>
          <w:trHeight w:val="549"/>
        </w:trPr>
        <w:tc>
          <w:tcPr>
            <w:tcW w:w="2069" w:type="dxa"/>
          </w:tcPr>
          <w:p w14:paraId="0C80B71E" w14:textId="77777777" w:rsidR="003943F8" w:rsidRPr="001C3D29" w:rsidRDefault="00BB0E25">
            <w:pPr>
              <w:pStyle w:val="TableParagraph"/>
              <w:spacing w:line="183" w:lineRule="exact"/>
              <w:ind w:left="107"/>
              <w:rPr>
                <w:rFonts w:ascii="Arial" w:hAnsi="Arial"/>
                <w:sz w:val="16"/>
              </w:rPr>
            </w:pPr>
            <w:r w:rsidRPr="001C3D29">
              <w:rPr>
                <w:rFonts w:ascii="Arial" w:hAnsi="Arial"/>
                <w:sz w:val="16"/>
              </w:rPr>
              <w:t>Monsieur Cédric HALIN</w:t>
            </w:r>
          </w:p>
        </w:tc>
        <w:tc>
          <w:tcPr>
            <w:tcW w:w="2069" w:type="dxa"/>
          </w:tcPr>
          <w:p w14:paraId="40FDB76A" w14:textId="77777777" w:rsidR="003943F8" w:rsidRPr="001C3D29" w:rsidRDefault="00BB0E25">
            <w:pPr>
              <w:pStyle w:val="TableParagraph"/>
              <w:spacing w:line="183" w:lineRule="exact"/>
              <w:ind w:left="107"/>
              <w:rPr>
                <w:rFonts w:ascii="Arial"/>
                <w:sz w:val="16"/>
              </w:rPr>
            </w:pPr>
            <w:r w:rsidRPr="001C3D29">
              <w:rPr>
                <w:rFonts w:ascii="Arial"/>
                <w:sz w:val="16"/>
              </w:rPr>
              <w:t>Inspecteur des Finances</w:t>
            </w:r>
          </w:p>
        </w:tc>
        <w:tc>
          <w:tcPr>
            <w:tcW w:w="2069" w:type="dxa"/>
          </w:tcPr>
          <w:p w14:paraId="60723C37" w14:textId="77777777" w:rsidR="003943F8" w:rsidRPr="001C3D29" w:rsidRDefault="00BB0E25">
            <w:pPr>
              <w:pStyle w:val="TableParagraph"/>
              <w:spacing w:line="183" w:lineRule="exact"/>
              <w:ind w:left="108"/>
              <w:rPr>
                <w:rFonts w:ascii="Arial" w:hAnsi="Arial"/>
                <w:sz w:val="16"/>
              </w:rPr>
            </w:pPr>
            <w:r w:rsidRPr="001C3D29">
              <w:rPr>
                <w:rFonts w:ascii="Arial" w:hAnsi="Arial"/>
                <w:sz w:val="16"/>
              </w:rPr>
              <w:t>Avenue Prince de Liège,</w:t>
            </w:r>
          </w:p>
          <w:p w14:paraId="197CFA9A" w14:textId="77777777" w:rsidR="003943F8" w:rsidRPr="001C3D29" w:rsidRDefault="00BB0E25">
            <w:pPr>
              <w:pStyle w:val="TableParagraph"/>
              <w:spacing w:before="5" w:line="182" w:lineRule="exact"/>
              <w:ind w:left="108" w:right="223"/>
              <w:rPr>
                <w:rFonts w:ascii="Arial" w:hAnsi="Arial"/>
                <w:sz w:val="16"/>
              </w:rPr>
            </w:pPr>
            <w:r w:rsidRPr="001C3D29">
              <w:rPr>
                <w:rFonts w:ascii="Arial" w:hAnsi="Arial"/>
                <w:sz w:val="16"/>
              </w:rPr>
              <w:t>133 (2eme étage), 5100 JAMBES</w:t>
            </w:r>
          </w:p>
        </w:tc>
        <w:tc>
          <w:tcPr>
            <w:tcW w:w="4251" w:type="dxa"/>
          </w:tcPr>
          <w:p w14:paraId="6AA699A5" w14:textId="77777777" w:rsidR="003943F8" w:rsidRPr="001C3D29" w:rsidRDefault="00BB0E25">
            <w:pPr>
              <w:pStyle w:val="TableParagraph"/>
              <w:spacing w:line="183" w:lineRule="exact"/>
              <w:ind w:left="108"/>
              <w:rPr>
                <w:rFonts w:ascii="Arial"/>
                <w:sz w:val="16"/>
              </w:rPr>
            </w:pPr>
            <w:hyperlink r:id="rId19">
              <w:r w:rsidRPr="001C3D29">
                <w:rPr>
                  <w:rFonts w:ascii="Arial"/>
                  <w:sz w:val="16"/>
                </w:rPr>
                <w:t>cedric.halin.ext@spw.wallonie.be</w:t>
              </w:r>
            </w:hyperlink>
          </w:p>
        </w:tc>
      </w:tr>
      <w:tr w:rsidR="003943F8" w:rsidRPr="001C3D29" w14:paraId="17606E26" w14:textId="77777777">
        <w:trPr>
          <w:trHeight w:val="552"/>
        </w:trPr>
        <w:tc>
          <w:tcPr>
            <w:tcW w:w="2069" w:type="dxa"/>
          </w:tcPr>
          <w:p w14:paraId="704EFC57" w14:textId="77777777" w:rsidR="003943F8" w:rsidRPr="001C3D29" w:rsidRDefault="00BB0E25">
            <w:pPr>
              <w:pStyle w:val="TableParagraph"/>
              <w:ind w:left="107" w:right="775"/>
              <w:rPr>
                <w:rFonts w:ascii="Arial"/>
                <w:sz w:val="16"/>
              </w:rPr>
            </w:pPr>
            <w:r w:rsidRPr="001C3D29">
              <w:rPr>
                <w:rFonts w:ascii="Arial"/>
                <w:sz w:val="16"/>
              </w:rPr>
              <w:t>Monsieur Benoit DEBIEVE</w:t>
            </w:r>
          </w:p>
        </w:tc>
        <w:tc>
          <w:tcPr>
            <w:tcW w:w="2069" w:type="dxa"/>
          </w:tcPr>
          <w:p w14:paraId="21338B52" w14:textId="6973D2B0" w:rsidR="003943F8" w:rsidRPr="001C3D29" w:rsidRDefault="00BB0E25">
            <w:pPr>
              <w:pStyle w:val="TableParagraph"/>
              <w:ind w:left="107" w:right="188"/>
              <w:rPr>
                <w:rFonts w:ascii="Arial"/>
                <w:sz w:val="16"/>
              </w:rPr>
            </w:pPr>
            <w:r w:rsidRPr="001C3D29">
              <w:rPr>
                <w:rFonts w:ascii="Arial"/>
                <w:sz w:val="16"/>
              </w:rPr>
              <w:t xml:space="preserve">Inspecteur des Finances </w:t>
            </w:r>
          </w:p>
        </w:tc>
        <w:tc>
          <w:tcPr>
            <w:tcW w:w="2069" w:type="dxa"/>
          </w:tcPr>
          <w:p w14:paraId="51748A0D" w14:textId="77777777" w:rsidR="003943F8" w:rsidRPr="001C3D29" w:rsidRDefault="00BB0E25">
            <w:pPr>
              <w:pStyle w:val="TableParagraph"/>
              <w:spacing w:before="1" w:line="184" w:lineRule="exact"/>
              <w:ind w:left="108" w:right="204"/>
              <w:jc w:val="both"/>
              <w:rPr>
                <w:rFonts w:ascii="Arial" w:hAnsi="Arial"/>
                <w:sz w:val="16"/>
              </w:rPr>
            </w:pPr>
            <w:r w:rsidRPr="001C3D29">
              <w:rPr>
                <w:rFonts w:ascii="Arial" w:hAnsi="Arial"/>
                <w:sz w:val="16"/>
              </w:rPr>
              <w:t>Avenue Prince de Liège, 133 (2eme étage), 5100 JAMBES</w:t>
            </w:r>
          </w:p>
        </w:tc>
        <w:tc>
          <w:tcPr>
            <w:tcW w:w="4251" w:type="dxa"/>
          </w:tcPr>
          <w:p w14:paraId="7EE0F693" w14:textId="77777777" w:rsidR="003943F8" w:rsidRPr="001C3D29" w:rsidRDefault="00BB0E25">
            <w:pPr>
              <w:pStyle w:val="TableParagraph"/>
              <w:spacing w:line="183" w:lineRule="exact"/>
              <w:ind w:left="108"/>
              <w:rPr>
                <w:rFonts w:ascii="Arial"/>
                <w:sz w:val="16"/>
              </w:rPr>
            </w:pPr>
            <w:hyperlink r:id="rId20">
              <w:r w:rsidRPr="001C3D29">
                <w:rPr>
                  <w:rFonts w:ascii="Arial"/>
                  <w:sz w:val="16"/>
                </w:rPr>
                <w:t>benoit.debieve.ext@spw.wallonie.be</w:t>
              </w:r>
            </w:hyperlink>
          </w:p>
        </w:tc>
      </w:tr>
      <w:tr w:rsidR="00BA67DF" w:rsidRPr="001C3D29" w14:paraId="5214290B" w14:textId="77777777">
        <w:trPr>
          <w:trHeight w:val="552"/>
        </w:trPr>
        <w:tc>
          <w:tcPr>
            <w:tcW w:w="2069" w:type="dxa"/>
          </w:tcPr>
          <w:p w14:paraId="6CDCE521" w14:textId="1CC708C1" w:rsidR="00BA67DF" w:rsidRPr="001C3D29" w:rsidRDefault="00BA67DF" w:rsidP="00BA67DF">
            <w:pPr>
              <w:pStyle w:val="TableParagraph"/>
              <w:ind w:left="107" w:right="775"/>
              <w:rPr>
                <w:rFonts w:ascii="Arial"/>
                <w:sz w:val="16"/>
              </w:rPr>
            </w:pPr>
            <w:r w:rsidRPr="001C3D29">
              <w:rPr>
                <w:rFonts w:ascii="Arial"/>
                <w:sz w:val="16"/>
              </w:rPr>
              <w:t>Monsieur Pol FYALKOWSKI</w:t>
            </w:r>
          </w:p>
        </w:tc>
        <w:tc>
          <w:tcPr>
            <w:tcW w:w="2069" w:type="dxa"/>
          </w:tcPr>
          <w:p w14:paraId="714F1BB2" w14:textId="31056D0A" w:rsidR="00BA67DF" w:rsidRPr="001C3D29" w:rsidRDefault="007665E6" w:rsidP="00BA67DF">
            <w:pPr>
              <w:pStyle w:val="TableParagraph"/>
              <w:ind w:left="107" w:right="188"/>
              <w:rPr>
                <w:rFonts w:ascii="Arial"/>
                <w:sz w:val="16"/>
              </w:rPr>
            </w:pPr>
            <w:r w:rsidRPr="001C3D29">
              <w:rPr>
                <w:rFonts w:ascii="Arial"/>
                <w:sz w:val="16"/>
              </w:rPr>
              <w:t>Inspecteur des Finances</w:t>
            </w:r>
          </w:p>
        </w:tc>
        <w:tc>
          <w:tcPr>
            <w:tcW w:w="2069" w:type="dxa"/>
          </w:tcPr>
          <w:p w14:paraId="02E66D7C" w14:textId="36DCC0E1" w:rsidR="00BA67DF" w:rsidRPr="001C3D29" w:rsidRDefault="00BA67DF" w:rsidP="00BA67DF">
            <w:pPr>
              <w:pStyle w:val="TableParagraph"/>
              <w:spacing w:before="1" w:line="184" w:lineRule="exact"/>
              <w:ind w:left="108" w:right="204"/>
              <w:jc w:val="both"/>
              <w:rPr>
                <w:rFonts w:ascii="Arial" w:hAnsi="Arial"/>
                <w:sz w:val="16"/>
              </w:rPr>
            </w:pPr>
            <w:r w:rsidRPr="001C3D29">
              <w:rPr>
                <w:rFonts w:ascii="Arial" w:hAnsi="Arial"/>
                <w:sz w:val="16"/>
              </w:rPr>
              <w:t>Avenue Prince de Liège, 133 (2eme étage), 5100 JAMBES</w:t>
            </w:r>
          </w:p>
        </w:tc>
        <w:tc>
          <w:tcPr>
            <w:tcW w:w="4251" w:type="dxa"/>
          </w:tcPr>
          <w:p w14:paraId="5D02DE39" w14:textId="79A64AA6" w:rsidR="00BA67DF" w:rsidRPr="001C3D29" w:rsidRDefault="00CC2A77" w:rsidP="00BA67DF">
            <w:pPr>
              <w:pStyle w:val="TableParagraph"/>
              <w:spacing w:line="183" w:lineRule="exact"/>
              <w:ind w:left="108"/>
              <w:rPr>
                <w:rFonts w:ascii="Arial" w:hAnsi="Arial" w:cs="Arial"/>
                <w:sz w:val="16"/>
                <w:szCs w:val="16"/>
              </w:rPr>
            </w:pPr>
            <w:hyperlink r:id="rId21" w:history="1">
              <w:r w:rsidRPr="001C3D29">
                <w:rPr>
                  <w:rFonts w:ascii="Arial" w:hAnsi="Arial" w:cs="Arial"/>
                  <w:sz w:val="16"/>
                  <w:szCs w:val="16"/>
                </w:rPr>
                <w:t>pol.fyalkowski.ext@spw.wallonie.be</w:t>
              </w:r>
            </w:hyperlink>
            <w:r w:rsidRPr="001C3D29">
              <w:rPr>
                <w:rFonts w:ascii="Arial" w:hAnsi="Arial" w:cs="Arial"/>
                <w:sz w:val="16"/>
                <w:szCs w:val="16"/>
              </w:rPr>
              <w:t xml:space="preserve"> </w:t>
            </w:r>
          </w:p>
        </w:tc>
      </w:tr>
      <w:tr w:rsidR="00CC2A77" w14:paraId="6CEC86A2" w14:textId="77777777">
        <w:trPr>
          <w:trHeight w:val="552"/>
        </w:trPr>
        <w:tc>
          <w:tcPr>
            <w:tcW w:w="2069" w:type="dxa"/>
          </w:tcPr>
          <w:p w14:paraId="5CA74EFA" w14:textId="20ACC932" w:rsidR="00CC2A77" w:rsidRPr="001C3D29" w:rsidRDefault="00CC2A77" w:rsidP="00BA67DF">
            <w:pPr>
              <w:pStyle w:val="TableParagraph"/>
              <w:ind w:left="107" w:right="775"/>
              <w:rPr>
                <w:rFonts w:ascii="Arial"/>
                <w:sz w:val="16"/>
              </w:rPr>
            </w:pPr>
            <w:r w:rsidRPr="001C3D29">
              <w:rPr>
                <w:rFonts w:ascii="Arial"/>
                <w:sz w:val="16"/>
              </w:rPr>
              <w:t>Monsieur MAGDALIJNS</w:t>
            </w:r>
          </w:p>
        </w:tc>
        <w:tc>
          <w:tcPr>
            <w:tcW w:w="2069" w:type="dxa"/>
          </w:tcPr>
          <w:p w14:paraId="198DB31A" w14:textId="334FC5AD" w:rsidR="00CC2A77" w:rsidRPr="001C3D29" w:rsidRDefault="00CC2A77" w:rsidP="00BA67DF">
            <w:pPr>
              <w:pStyle w:val="TableParagraph"/>
              <w:ind w:left="107" w:right="188"/>
              <w:rPr>
                <w:rFonts w:ascii="Arial"/>
                <w:sz w:val="16"/>
              </w:rPr>
            </w:pPr>
            <w:r w:rsidRPr="001C3D29">
              <w:rPr>
                <w:rFonts w:ascii="Arial"/>
                <w:sz w:val="16"/>
              </w:rPr>
              <w:t>Inspecteur des Finances</w:t>
            </w:r>
          </w:p>
        </w:tc>
        <w:tc>
          <w:tcPr>
            <w:tcW w:w="2069" w:type="dxa"/>
          </w:tcPr>
          <w:p w14:paraId="6C1C9D99" w14:textId="551BBCA0" w:rsidR="00CC2A77" w:rsidRPr="001C3D29" w:rsidRDefault="00CC2A77" w:rsidP="00BA67DF">
            <w:pPr>
              <w:pStyle w:val="TableParagraph"/>
              <w:spacing w:before="1" w:line="184" w:lineRule="exact"/>
              <w:ind w:left="108" w:right="204"/>
              <w:jc w:val="both"/>
              <w:rPr>
                <w:rFonts w:ascii="Arial" w:hAnsi="Arial"/>
                <w:sz w:val="16"/>
              </w:rPr>
            </w:pPr>
            <w:r w:rsidRPr="001C3D29">
              <w:rPr>
                <w:rFonts w:ascii="Arial" w:hAnsi="Arial"/>
                <w:sz w:val="16"/>
              </w:rPr>
              <w:t>Avenue Prince de Liège, 133 (2eme étage), 5100 JAMBES</w:t>
            </w:r>
          </w:p>
        </w:tc>
        <w:tc>
          <w:tcPr>
            <w:tcW w:w="4251" w:type="dxa"/>
          </w:tcPr>
          <w:p w14:paraId="20D6D66B" w14:textId="704FA782" w:rsidR="00CC2A77" w:rsidRPr="001C3D29" w:rsidRDefault="00CC2A77" w:rsidP="00BA67DF">
            <w:pPr>
              <w:pStyle w:val="TableParagraph"/>
              <w:spacing w:line="183" w:lineRule="exact"/>
              <w:ind w:left="108"/>
              <w:rPr>
                <w:rFonts w:ascii="Arial" w:hAnsi="Arial" w:cs="Arial"/>
                <w:sz w:val="16"/>
                <w:szCs w:val="16"/>
              </w:rPr>
            </w:pPr>
            <w:hyperlink r:id="rId22" w:history="1">
              <w:r w:rsidRPr="001C3D29">
                <w:rPr>
                  <w:rFonts w:ascii="Arial" w:hAnsi="Arial" w:cs="Arial"/>
                  <w:sz w:val="16"/>
                  <w:szCs w:val="16"/>
                </w:rPr>
                <w:t>christophe.magdalijns.ext@spw.wallonie.be</w:t>
              </w:r>
            </w:hyperlink>
            <w:r w:rsidRPr="001C3D29">
              <w:rPr>
                <w:rFonts w:ascii="Arial" w:hAnsi="Arial" w:cs="Arial"/>
                <w:sz w:val="16"/>
                <w:szCs w:val="16"/>
              </w:rPr>
              <w:t xml:space="preserve"> </w:t>
            </w:r>
          </w:p>
        </w:tc>
      </w:tr>
    </w:tbl>
    <w:p w14:paraId="696E6E4F" w14:textId="77777777" w:rsidR="003943F8" w:rsidRDefault="003943F8">
      <w:pPr>
        <w:spacing w:line="183" w:lineRule="exact"/>
        <w:rPr>
          <w:rFonts w:ascii="Arial"/>
          <w:sz w:val="16"/>
        </w:rPr>
        <w:sectPr w:rsidR="003943F8">
          <w:pgSz w:w="11910" w:h="16840"/>
          <w:pgMar w:top="1580" w:right="480" w:bottom="1160" w:left="620" w:header="0" w:footer="889" w:gutter="0"/>
          <w:cols w:space="720"/>
        </w:sectPr>
      </w:pPr>
    </w:p>
    <w:p w14:paraId="037370A3" w14:textId="77777777" w:rsidR="003943F8" w:rsidRDefault="003943F8">
      <w:pPr>
        <w:pStyle w:val="Corpsdetexte"/>
        <w:spacing w:before="8"/>
        <w:rPr>
          <w:sz w:val="15"/>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8593"/>
      </w:tblGrid>
      <w:tr w:rsidR="003943F8" w14:paraId="5269E2A6" w14:textId="77777777">
        <w:trPr>
          <w:trHeight w:val="6348"/>
        </w:trPr>
        <w:tc>
          <w:tcPr>
            <w:tcW w:w="1509" w:type="dxa"/>
            <w:tcBorders>
              <w:right w:val="nil"/>
            </w:tcBorders>
          </w:tcPr>
          <w:p w14:paraId="2F7F4339" w14:textId="73BC3CFF" w:rsidR="003943F8" w:rsidRDefault="00BB0E25">
            <w:pPr>
              <w:pStyle w:val="TableParagraph"/>
              <w:spacing w:line="275" w:lineRule="exact"/>
              <w:ind w:left="69"/>
              <w:rPr>
                <w:b/>
                <w:sz w:val="24"/>
              </w:rPr>
            </w:pPr>
            <w:r>
              <w:rPr>
                <w:b/>
                <w:sz w:val="24"/>
              </w:rPr>
              <w:t>Annexe 1</w:t>
            </w:r>
            <w:r w:rsidR="00BE5F28">
              <w:rPr>
                <w:b/>
                <w:sz w:val="24"/>
              </w:rPr>
              <w:t>2</w:t>
            </w:r>
            <w:r>
              <w:rPr>
                <w:b/>
                <w:sz w:val="24"/>
              </w:rPr>
              <w:t>.</w:t>
            </w:r>
          </w:p>
        </w:tc>
        <w:tc>
          <w:tcPr>
            <w:tcW w:w="8593" w:type="dxa"/>
            <w:tcBorders>
              <w:left w:val="nil"/>
            </w:tcBorders>
          </w:tcPr>
          <w:p w14:paraId="4042BD1F" w14:textId="77777777" w:rsidR="003943F8" w:rsidRDefault="00BB0E25">
            <w:pPr>
              <w:pStyle w:val="TableParagraph"/>
              <w:ind w:left="3887" w:hanging="3477"/>
              <w:rPr>
                <w:b/>
                <w:sz w:val="24"/>
              </w:rPr>
            </w:pPr>
            <w:r>
              <w:rPr>
                <w:b/>
                <w:sz w:val="24"/>
              </w:rPr>
              <w:t>Synthèse des annexes à transmettre dans le cadre des propositions budgétaires (Cabinets)</w:t>
            </w:r>
          </w:p>
          <w:p w14:paraId="5B5E18D0" w14:textId="77777777" w:rsidR="003943F8" w:rsidRDefault="003943F8">
            <w:pPr>
              <w:pStyle w:val="TableParagraph"/>
              <w:rPr>
                <w:sz w:val="26"/>
              </w:rPr>
            </w:pPr>
          </w:p>
          <w:p w14:paraId="43EAD980" w14:textId="77777777" w:rsidR="003943F8" w:rsidRDefault="003943F8">
            <w:pPr>
              <w:pStyle w:val="TableParagraph"/>
              <w:spacing w:before="10"/>
              <w:rPr>
                <w:sz w:val="21"/>
              </w:rPr>
            </w:pPr>
          </w:p>
          <w:p w14:paraId="23A6D998" w14:textId="33F4BA92" w:rsidR="003943F8" w:rsidRPr="006068FE" w:rsidRDefault="00BB0E25">
            <w:pPr>
              <w:pStyle w:val="TableParagraph"/>
              <w:ind w:left="310" w:right="61"/>
              <w:jc w:val="both"/>
              <w:rPr>
                <w:sz w:val="24"/>
              </w:rPr>
            </w:pPr>
            <w:r>
              <w:rPr>
                <w:sz w:val="24"/>
              </w:rPr>
              <w:t xml:space="preserve">Ce tableau </w:t>
            </w:r>
            <w:r w:rsidRPr="006068FE">
              <w:rPr>
                <w:sz w:val="24"/>
              </w:rPr>
              <w:t>doit être complété par le Cabinet ministériel. Il permet aux services du Budget</w:t>
            </w:r>
            <w:r w:rsidRPr="006068FE">
              <w:rPr>
                <w:spacing w:val="-4"/>
                <w:sz w:val="24"/>
              </w:rPr>
              <w:t xml:space="preserve"> </w:t>
            </w:r>
            <w:r w:rsidRPr="006068FE">
              <w:rPr>
                <w:sz w:val="24"/>
              </w:rPr>
              <w:t>du</w:t>
            </w:r>
            <w:r w:rsidRPr="006068FE">
              <w:rPr>
                <w:spacing w:val="-5"/>
                <w:sz w:val="24"/>
              </w:rPr>
              <w:t xml:space="preserve"> </w:t>
            </w:r>
            <w:r w:rsidRPr="006068FE">
              <w:rPr>
                <w:sz w:val="24"/>
              </w:rPr>
              <w:t>SPW</w:t>
            </w:r>
            <w:r w:rsidRPr="006068FE">
              <w:rPr>
                <w:spacing w:val="-6"/>
                <w:sz w:val="24"/>
              </w:rPr>
              <w:t xml:space="preserve"> </w:t>
            </w:r>
            <w:r w:rsidR="007E7B1E" w:rsidRPr="006068FE">
              <w:rPr>
                <w:sz w:val="24"/>
              </w:rPr>
              <w:t xml:space="preserve">Finances </w:t>
            </w:r>
            <w:r w:rsidRPr="006068FE">
              <w:rPr>
                <w:sz w:val="24"/>
              </w:rPr>
              <w:t>d’avoir</w:t>
            </w:r>
            <w:r w:rsidRPr="006068FE">
              <w:rPr>
                <w:spacing w:val="-5"/>
                <w:sz w:val="24"/>
              </w:rPr>
              <w:t xml:space="preserve"> </w:t>
            </w:r>
            <w:r w:rsidRPr="006068FE">
              <w:rPr>
                <w:sz w:val="24"/>
              </w:rPr>
              <w:t>une</w:t>
            </w:r>
            <w:r w:rsidRPr="006068FE">
              <w:rPr>
                <w:spacing w:val="-6"/>
                <w:sz w:val="24"/>
              </w:rPr>
              <w:t xml:space="preserve"> </w:t>
            </w:r>
            <w:r w:rsidRPr="006068FE">
              <w:rPr>
                <w:sz w:val="24"/>
              </w:rPr>
              <w:t>vision</w:t>
            </w:r>
            <w:r w:rsidRPr="006068FE">
              <w:rPr>
                <w:spacing w:val="-5"/>
                <w:sz w:val="24"/>
              </w:rPr>
              <w:t xml:space="preserve"> </w:t>
            </w:r>
            <w:r w:rsidRPr="006068FE">
              <w:rPr>
                <w:sz w:val="24"/>
              </w:rPr>
              <w:t>claire</w:t>
            </w:r>
            <w:r w:rsidRPr="006068FE">
              <w:rPr>
                <w:spacing w:val="-4"/>
                <w:sz w:val="24"/>
              </w:rPr>
              <w:t xml:space="preserve"> </w:t>
            </w:r>
            <w:r w:rsidRPr="006068FE">
              <w:rPr>
                <w:sz w:val="24"/>
              </w:rPr>
              <w:t>quant</w:t>
            </w:r>
            <w:r w:rsidRPr="006068FE">
              <w:rPr>
                <w:spacing w:val="-4"/>
                <w:sz w:val="24"/>
              </w:rPr>
              <w:t xml:space="preserve"> </w:t>
            </w:r>
            <w:r w:rsidRPr="006068FE">
              <w:rPr>
                <w:sz w:val="24"/>
              </w:rPr>
              <w:t>au</w:t>
            </w:r>
            <w:r w:rsidRPr="006068FE">
              <w:rPr>
                <w:spacing w:val="-5"/>
                <w:sz w:val="24"/>
              </w:rPr>
              <w:t xml:space="preserve"> </w:t>
            </w:r>
            <w:r w:rsidRPr="006068FE">
              <w:rPr>
                <w:sz w:val="24"/>
              </w:rPr>
              <w:t>statut</w:t>
            </w:r>
            <w:r w:rsidRPr="006068FE">
              <w:rPr>
                <w:spacing w:val="-4"/>
                <w:sz w:val="24"/>
              </w:rPr>
              <w:t xml:space="preserve"> </w:t>
            </w:r>
            <w:r w:rsidRPr="006068FE">
              <w:rPr>
                <w:sz w:val="24"/>
              </w:rPr>
              <w:t>des</w:t>
            </w:r>
            <w:r w:rsidRPr="006068FE">
              <w:rPr>
                <w:spacing w:val="-5"/>
                <w:sz w:val="24"/>
              </w:rPr>
              <w:t xml:space="preserve"> </w:t>
            </w:r>
            <w:r w:rsidRPr="006068FE">
              <w:rPr>
                <w:sz w:val="24"/>
              </w:rPr>
              <w:t>annexes</w:t>
            </w:r>
            <w:r w:rsidRPr="006068FE">
              <w:rPr>
                <w:spacing w:val="-5"/>
                <w:sz w:val="24"/>
              </w:rPr>
              <w:t xml:space="preserve"> </w:t>
            </w:r>
            <w:r w:rsidRPr="006068FE">
              <w:rPr>
                <w:sz w:val="24"/>
              </w:rPr>
              <w:t>relatives aux propositions budgétaires à transmettre au SPW</w:t>
            </w:r>
            <w:r w:rsidRPr="006068FE">
              <w:rPr>
                <w:spacing w:val="-3"/>
                <w:sz w:val="24"/>
              </w:rPr>
              <w:t xml:space="preserve"> </w:t>
            </w:r>
            <w:r w:rsidR="007E7B1E" w:rsidRPr="006068FE">
              <w:rPr>
                <w:sz w:val="24"/>
              </w:rPr>
              <w:t>Finances</w:t>
            </w:r>
            <w:r w:rsidRPr="006068FE">
              <w:rPr>
                <w:sz w:val="24"/>
              </w:rPr>
              <w:t>.</w:t>
            </w:r>
          </w:p>
          <w:p w14:paraId="52F66ABE" w14:textId="77777777" w:rsidR="003943F8" w:rsidRDefault="00BB0E25">
            <w:pPr>
              <w:pStyle w:val="TableParagraph"/>
              <w:ind w:left="310" w:right="59"/>
              <w:jc w:val="both"/>
              <w:rPr>
                <w:sz w:val="24"/>
              </w:rPr>
            </w:pPr>
            <w:r w:rsidRPr="006068FE">
              <w:rPr>
                <w:sz w:val="24"/>
              </w:rPr>
              <w:t>Vous</w:t>
            </w:r>
            <w:r w:rsidRPr="006068FE">
              <w:rPr>
                <w:spacing w:val="-4"/>
                <w:sz w:val="24"/>
              </w:rPr>
              <w:t xml:space="preserve"> </w:t>
            </w:r>
            <w:r w:rsidRPr="006068FE">
              <w:rPr>
                <w:sz w:val="24"/>
              </w:rPr>
              <w:t>trouverez</w:t>
            </w:r>
            <w:r w:rsidRPr="006068FE">
              <w:rPr>
                <w:spacing w:val="-5"/>
                <w:sz w:val="24"/>
              </w:rPr>
              <w:t xml:space="preserve"> </w:t>
            </w:r>
            <w:r w:rsidRPr="006068FE">
              <w:rPr>
                <w:sz w:val="24"/>
              </w:rPr>
              <w:t>au</w:t>
            </w:r>
            <w:r w:rsidRPr="006068FE">
              <w:rPr>
                <w:spacing w:val="-4"/>
                <w:sz w:val="24"/>
              </w:rPr>
              <w:t xml:space="preserve"> </w:t>
            </w:r>
            <w:r w:rsidRPr="006068FE">
              <w:rPr>
                <w:sz w:val="24"/>
              </w:rPr>
              <w:t>sein</w:t>
            </w:r>
            <w:r w:rsidRPr="006068FE">
              <w:rPr>
                <w:spacing w:val="-3"/>
                <w:sz w:val="24"/>
              </w:rPr>
              <w:t xml:space="preserve"> </w:t>
            </w:r>
            <w:r w:rsidRPr="006068FE">
              <w:rPr>
                <w:sz w:val="24"/>
              </w:rPr>
              <w:t>même</w:t>
            </w:r>
            <w:r w:rsidRPr="006068FE">
              <w:rPr>
                <w:spacing w:val="-4"/>
                <w:sz w:val="24"/>
              </w:rPr>
              <w:t xml:space="preserve"> </w:t>
            </w:r>
            <w:r w:rsidRPr="006068FE">
              <w:rPr>
                <w:sz w:val="24"/>
              </w:rPr>
              <w:t>de</w:t>
            </w:r>
            <w:r w:rsidRPr="006068FE">
              <w:rPr>
                <w:spacing w:val="-4"/>
                <w:sz w:val="24"/>
              </w:rPr>
              <w:t xml:space="preserve"> </w:t>
            </w:r>
            <w:r w:rsidRPr="006068FE">
              <w:rPr>
                <w:sz w:val="24"/>
              </w:rPr>
              <w:t>ce</w:t>
            </w:r>
            <w:r w:rsidRPr="006068FE">
              <w:rPr>
                <w:spacing w:val="-5"/>
                <w:sz w:val="24"/>
              </w:rPr>
              <w:t xml:space="preserve"> </w:t>
            </w:r>
            <w:r w:rsidRPr="006068FE">
              <w:rPr>
                <w:sz w:val="24"/>
              </w:rPr>
              <w:t>fichier</w:t>
            </w:r>
            <w:r w:rsidRPr="006068FE">
              <w:rPr>
                <w:spacing w:val="-5"/>
                <w:sz w:val="24"/>
              </w:rPr>
              <w:t xml:space="preserve"> </w:t>
            </w:r>
            <w:r w:rsidRPr="006068FE">
              <w:rPr>
                <w:sz w:val="24"/>
              </w:rPr>
              <w:t>des</w:t>
            </w:r>
            <w:r w:rsidRPr="006068FE">
              <w:rPr>
                <w:spacing w:val="-1"/>
                <w:sz w:val="24"/>
              </w:rPr>
              <w:t xml:space="preserve"> </w:t>
            </w:r>
            <w:r w:rsidRPr="006068FE">
              <w:rPr>
                <w:sz w:val="24"/>
              </w:rPr>
              <w:t>explications</w:t>
            </w:r>
            <w:r w:rsidRPr="006068FE">
              <w:rPr>
                <w:spacing w:val="-4"/>
                <w:sz w:val="24"/>
              </w:rPr>
              <w:t xml:space="preserve"> </w:t>
            </w:r>
            <w:r w:rsidRPr="006068FE">
              <w:rPr>
                <w:sz w:val="24"/>
              </w:rPr>
              <w:t>détaillées</w:t>
            </w:r>
            <w:r w:rsidRPr="006068FE">
              <w:rPr>
                <w:spacing w:val="-4"/>
                <w:sz w:val="24"/>
              </w:rPr>
              <w:t xml:space="preserve"> </w:t>
            </w:r>
            <w:r w:rsidRPr="006068FE">
              <w:rPr>
                <w:sz w:val="24"/>
              </w:rPr>
              <w:t>quant</w:t>
            </w:r>
            <w:r w:rsidRPr="006068FE">
              <w:rPr>
                <w:spacing w:val="-1"/>
                <w:sz w:val="24"/>
              </w:rPr>
              <w:t xml:space="preserve"> </w:t>
            </w:r>
            <w:r w:rsidRPr="006068FE">
              <w:rPr>
                <w:sz w:val="24"/>
              </w:rPr>
              <w:t>à</w:t>
            </w:r>
            <w:r w:rsidRPr="006068FE">
              <w:rPr>
                <w:spacing w:val="-4"/>
                <w:sz w:val="24"/>
              </w:rPr>
              <w:t xml:space="preserve"> </w:t>
            </w:r>
            <w:r w:rsidRPr="006068FE">
              <w:rPr>
                <w:sz w:val="24"/>
              </w:rPr>
              <w:t>la</w:t>
            </w:r>
            <w:r w:rsidRPr="006068FE">
              <w:rPr>
                <w:spacing w:val="-4"/>
                <w:sz w:val="24"/>
              </w:rPr>
              <w:t xml:space="preserve"> </w:t>
            </w:r>
            <w:r w:rsidRPr="006068FE">
              <w:rPr>
                <w:sz w:val="24"/>
              </w:rPr>
              <w:t>façon de le</w:t>
            </w:r>
            <w:r w:rsidRPr="006068FE">
              <w:rPr>
                <w:spacing w:val="-2"/>
                <w:sz w:val="24"/>
              </w:rPr>
              <w:t xml:space="preserve"> </w:t>
            </w:r>
            <w:r w:rsidRPr="006068FE">
              <w:rPr>
                <w:sz w:val="24"/>
              </w:rPr>
              <w:t>compléter.</w:t>
            </w:r>
          </w:p>
        </w:tc>
      </w:tr>
    </w:tbl>
    <w:p w14:paraId="4328DC29" w14:textId="61BE57CC" w:rsidR="00BE5F28" w:rsidRDefault="00BE5F28"/>
    <w:p w14:paraId="5E3B2AC3" w14:textId="77777777" w:rsidR="00BE5F28" w:rsidRDefault="00BE5F28">
      <w: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2"/>
      </w:tblGrid>
      <w:tr w:rsidR="003C2AA4" w14:paraId="2A29BF70" w14:textId="77777777" w:rsidTr="00620965">
        <w:trPr>
          <w:trHeight w:val="1550"/>
        </w:trPr>
        <w:tc>
          <w:tcPr>
            <w:tcW w:w="10102" w:type="dxa"/>
          </w:tcPr>
          <w:p w14:paraId="3CFD5193" w14:textId="65EE45BC" w:rsidR="00FA60A5" w:rsidRDefault="00FA60A5" w:rsidP="00FA60A5">
            <w:pPr>
              <w:widowControl/>
              <w:autoSpaceDE/>
              <w:autoSpaceDN/>
              <w:contextualSpacing/>
              <w:jc w:val="both"/>
              <w:rPr>
                <w:bCs/>
                <w:u w:val="single"/>
              </w:rPr>
            </w:pPr>
            <w:r>
              <w:rPr>
                <w:b/>
                <w:sz w:val="24"/>
              </w:rPr>
              <w:lastRenderedPageBreak/>
              <w:t xml:space="preserve"> Annexe 13.     </w:t>
            </w:r>
            <w:r w:rsidRPr="00871282">
              <w:rPr>
                <w:b/>
                <w:sz w:val="24"/>
              </w:rPr>
              <w:t xml:space="preserve">SACA et organismes de type 1 </w:t>
            </w:r>
            <w:r>
              <w:rPr>
                <w:b/>
                <w:sz w:val="24"/>
              </w:rPr>
              <w:t>– Format parlementaire – Mode d’emploi</w:t>
            </w:r>
          </w:p>
          <w:p w14:paraId="17161173" w14:textId="77777777" w:rsidR="00FA60A5" w:rsidRPr="00FA60A5" w:rsidRDefault="00FA60A5" w:rsidP="00FA60A5">
            <w:pPr>
              <w:widowControl/>
              <w:autoSpaceDE/>
              <w:autoSpaceDN/>
              <w:contextualSpacing/>
              <w:jc w:val="both"/>
              <w:rPr>
                <w:bCs/>
                <w:u w:val="single"/>
              </w:rPr>
            </w:pPr>
          </w:p>
          <w:p w14:paraId="51BE0B83" w14:textId="0A53695A" w:rsidR="003C2AA4" w:rsidRDefault="003C2AA4" w:rsidP="003C2AA4">
            <w:pPr>
              <w:pStyle w:val="Paragraphedeliste"/>
              <w:widowControl/>
              <w:numPr>
                <w:ilvl w:val="0"/>
                <w:numId w:val="45"/>
              </w:numPr>
              <w:autoSpaceDE/>
              <w:autoSpaceDN/>
              <w:contextualSpacing/>
              <w:jc w:val="both"/>
              <w:rPr>
                <w:bCs/>
                <w:u w:val="single"/>
              </w:rPr>
            </w:pPr>
            <w:r>
              <w:rPr>
                <w:bCs/>
                <w:u w:val="single"/>
              </w:rPr>
              <w:t xml:space="preserve">Introduction </w:t>
            </w:r>
          </w:p>
          <w:p w14:paraId="02CC6F6B" w14:textId="77777777" w:rsidR="003C2AA4" w:rsidRDefault="003C2AA4" w:rsidP="003C2AA4">
            <w:pPr>
              <w:pStyle w:val="Paragraphedeliste"/>
              <w:ind w:left="360"/>
              <w:jc w:val="both"/>
              <w:rPr>
                <w:bCs/>
                <w:u w:val="single"/>
              </w:rPr>
            </w:pPr>
          </w:p>
          <w:p w14:paraId="77DB12A4" w14:textId="77777777" w:rsidR="003C2AA4" w:rsidRPr="0000302F" w:rsidRDefault="003C2AA4" w:rsidP="003C2AA4">
            <w:pPr>
              <w:pStyle w:val="Paragraphedeliste"/>
              <w:ind w:left="0"/>
              <w:jc w:val="both"/>
              <w:rPr>
                <w:bCs/>
              </w:rPr>
            </w:pPr>
            <w:r w:rsidRPr="0000302F">
              <w:rPr>
                <w:bCs/>
              </w:rPr>
              <w:t>Le document ci-dessous reprend une série de consignes à respecter afin d’établir le</w:t>
            </w:r>
            <w:r>
              <w:rPr>
                <w:bCs/>
              </w:rPr>
              <w:t xml:space="preserve"> format parlementaire des budgets des SACA et organismes de type 1.</w:t>
            </w:r>
            <w:r w:rsidRPr="0000302F">
              <w:rPr>
                <w:bCs/>
              </w:rPr>
              <w:t xml:space="preserve"> </w:t>
            </w:r>
          </w:p>
          <w:p w14:paraId="2A671551" w14:textId="77777777" w:rsidR="003C2AA4" w:rsidRDefault="003C2AA4" w:rsidP="003C2AA4">
            <w:pPr>
              <w:pStyle w:val="Paragraphedeliste"/>
              <w:ind w:left="360"/>
              <w:jc w:val="both"/>
              <w:rPr>
                <w:bCs/>
                <w:u w:val="single"/>
              </w:rPr>
            </w:pPr>
          </w:p>
          <w:p w14:paraId="4FA99905" w14:textId="77777777" w:rsidR="003C2AA4" w:rsidRDefault="003C2AA4" w:rsidP="003C2AA4">
            <w:pPr>
              <w:pStyle w:val="Paragraphedeliste"/>
              <w:widowControl/>
              <w:numPr>
                <w:ilvl w:val="0"/>
                <w:numId w:val="45"/>
              </w:numPr>
              <w:autoSpaceDE/>
              <w:autoSpaceDN/>
              <w:contextualSpacing/>
              <w:jc w:val="both"/>
              <w:rPr>
                <w:bCs/>
                <w:u w:val="single"/>
              </w:rPr>
            </w:pPr>
            <w:r>
              <w:rPr>
                <w:bCs/>
                <w:u w:val="single"/>
              </w:rPr>
              <w:t xml:space="preserve">Consignes </w:t>
            </w:r>
          </w:p>
          <w:p w14:paraId="3860316E" w14:textId="77777777" w:rsidR="003C2AA4" w:rsidRPr="0000302F" w:rsidRDefault="003C2AA4" w:rsidP="003C2AA4">
            <w:pPr>
              <w:pStyle w:val="Paragraphedeliste"/>
              <w:ind w:left="360"/>
              <w:jc w:val="both"/>
              <w:rPr>
                <w:bCs/>
                <w:u w:val="single"/>
              </w:rPr>
            </w:pPr>
          </w:p>
          <w:p w14:paraId="5D550FEB" w14:textId="77777777" w:rsidR="003C2AA4" w:rsidRPr="0000302F" w:rsidRDefault="003C2AA4" w:rsidP="003C2AA4">
            <w:pPr>
              <w:pStyle w:val="Paragraphedeliste"/>
              <w:widowControl/>
              <w:numPr>
                <w:ilvl w:val="1"/>
                <w:numId w:val="45"/>
              </w:numPr>
              <w:autoSpaceDE/>
              <w:autoSpaceDN/>
              <w:contextualSpacing/>
              <w:rPr>
                <w:b/>
                <w:u w:val="single"/>
              </w:rPr>
            </w:pPr>
            <w:r w:rsidRPr="0000302F">
              <w:rPr>
                <w:b/>
                <w:u w:val="single"/>
              </w:rPr>
              <w:t xml:space="preserve">Numéro du Titre des organismes : Ent. Rég., SACA et </w:t>
            </w:r>
            <w:r>
              <w:rPr>
                <w:b/>
                <w:u w:val="single"/>
              </w:rPr>
              <w:t>organismes</w:t>
            </w:r>
            <w:r w:rsidRPr="0000302F">
              <w:rPr>
                <w:b/>
                <w:u w:val="single"/>
              </w:rPr>
              <w:t xml:space="preserve"> de type 1</w:t>
            </w:r>
          </w:p>
          <w:p w14:paraId="235084BD" w14:textId="77777777" w:rsidR="003C2AA4" w:rsidRDefault="003C2AA4" w:rsidP="003C2AA4">
            <w:pPr>
              <w:jc w:val="both"/>
            </w:pPr>
          </w:p>
          <w:p w14:paraId="6300FC62" w14:textId="77777777" w:rsidR="003C2AA4" w:rsidRDefault="003C2AA4" w:rsidP="003C2AA4">
            <w:pPr>
              <w:jc w:val="both"/>
            </w:pPr>
            <w:r>
              <w:t xml:space="preserve">1)Entreprises régionales : </w:t>
            </w:r>
            <w:r w:rsidRPr="00F260B3">
              <w:rPr>
                <w:b/>
                <w:bCs/>
              </w:rPr>
              <w:t>Titre V</w:t>
            </w:r>
            <w:r>
              <w:rPr>
                <w:b/>
                <w:bCs/>
              </w:rPr>
              <w:t> </w:t>
            </w:r>
            <w:r>
              <w:t>;</w:t>
            </w:r>
          </w:p>
          <w:p w14:paraId="37DF1E82" w14:textId="77777777" w:rsidR="003C2AA4" w:rsidRDefault="003C2AA4" w:rsidP="003C2AA4">
            <w:pPr>
              <w:jc w:val="both"/>
            </w:pPr>
            <w:r>
              <w:t xml:space="preserve">2)SACA : </w:t>
            </w:r>
            <w:r w:rsidRPr="00CC4FF3">
              <w:rPr>
                <w:b/>
              </w:rPr>
              <w:t>Titre VI</w:t>
            </w:r>
            <w:r w:rsidRPr="001173CF">
              <w:rPr>
                <w:bCs/>
              </w:rPr>
              <w:t xml:space="preserve"> ;</w:t>
            </w:r>
          </w:p>
          <w:p w14:paraId="05A23214" w14:textId="77777777" w:rsidR="003C2AA4" w:rsidRDefault="003C2AA4" w:rsidP="003C2AA4">
            <w:pPr>
              <w:jc w:val="both"/>
            </w:pPr>
            <w:r>
              <w:t xml:space="preserve">3)UAP de type 1 : </w:t>
            </w:r>
            <w:r w:rsidRPr="00CC4FF3">
              <w:rPr>
                <w:b/>
              </w:rPr>
              <w:t>Titre VII</w:t>
            </w:r>
            <w:r>
              <w:t>.</w:t>
            </w:r>
          </w:p>
          <w:p w14:paraId="3A67DC5E" w14:textId="77777777" w:rsidR="003C2AA4" w:rsidRDefault="003C2AA4" w:rsidP="003C2AA4">
            <w:pPr>
              <w:rPr>
                <w:b/>
                <w:u w:val="single"/>
              </w:rPr>
            </w:pPr>
          </w:p>
          <w:p w14:paraId="3D7DD758" w14:textId="77777777" w:rsidR="003C2AA4" w:rsidRPr="002B752C" w:rsidRDefault="003C2AA4" w:rsidP="003C2AA4">
            <w:pPr>
              <w:pStyle w:val="Paragraphedeliste"/>
              <w:widowControl/>
              <w:numPr>
                <w:ilvl w:val="1"/>
                <w:numId w:val="45"/>
              </w:numPr>
              <w:autoSpaceDE/>
              <w:autoSpaceDN/>
              <w:contextualSpacing/>
              <w:rPr>
                <w:b/>
                <w:u w:val="single"/>
              </w:rPr>
            </w:pPr>
            <w:r w:rsidRPr="002B752C">
              <w:rPr>
                <w:b/>
                <w:u w:val="single"/>
              </w:rPr>
              <w:t xml:space="preserve">Mise en page des budgets </w:t>
            </w:r>
          </w:p>
          <w:p w14:paraId="1FBB129A" w14:textId="77777777" w:rsidR="003C2AA4" w:rsidRDefault="003C2AA4" w:rsidP="003C2AA4">
            <w:pPr>
              <w:jc w:val="both"/>
              <w:rPr>
                <w:b/>
                <w:bCs/>
                <w:sz w:val="24"/>
                <w:szCs w:val="24"/>
                <w:u w:val="single"/>
              </w:rPr>
            </w:pPr>
          </w:p>
          <w:p w14:paraId="66C56A4C" w14:textId="77777777" w:rsidR="003C2AA4" w:rsidRPr="001173CF" w:rsidRDefault="003C2AA4" w:rsidP="003C2AA4">
            <w:pPr>
              <w:jc w:val="both"/>
              <w:rPr>
                <w:b/>
                <w:bCs/>
                <w:sz w:val="24"/>
                <w:szCs w:val="24"/>
              </w:rPr>
            </w:pPr>
            <w:r>
              <w:rPr>
                <w:b/>
                <w:bCs/>
                <w:sz w:val="24"/>
                <w:szCs w:val="24"/>
                <w:u w:val="single"/>
              </w:rPr>
              <w:t>La Direction du Budget vous demande de v</w:t>
            </w:r>
            <w:r w:rsidRPr="001173CF">
              <w:rPr>
                <w:b/>
                <w:bCs/>
                <w:sz w:val="24"/>
                <w:szCs w:val="24"/>
                <w:u w:val="single"/>
              </w:rPr>
              <w:t xml:space="preserve">eiller à conserver la mise en page prévue </w:t>
            </w:r>
            <w:r>
              <w:rPr>
                <w:b/>
                <w:bCs/>
                <w:sz w:val="24"/>
                <w:szCs w:val="24"/>
                <w:u w:val="single"/>
              </w:rPr>
              <w:t xml:space="preserve">(fusion de cellules, alignements …) </w:t>
            </w:r>
            <w:r w:rsidRPr="001173CF">
              <w:rPr>
                <w:b/>
                <w:bCs/>
                <w:sz w:val="24"/>
                <w:szCs w:val="24"/>
                <w:u w:val="single"/>
              </w:rPr>
              <w:t>et les formules appliquées</w:t>
            </w:r>
            <w:r>
              <w:rPr>
                <w:b/>
                <w:bCs/>
                <w:sz w:val="24"/>
                <w:szCs w:val="24"/>
                <w:u w:val="single"/>
              </w:rPr>
              <w:t xml:space="preserve"> dans les fichiers Excel des budgets des SACA et organismes de type 1 annexés à la circulaire budgétaire.</w:t>
            </w:r>
          </w:p>
          <w:p w14:paraId="3E8BC2F8" w14:textId="77777777" w:rsidR="003C2AA4" w:rsidRDefault="003C2AA4" w:rsidP="003C2AA4">
            <w:pPr>
              <w:rPr>
                <w:bCs/>
              </w:rPr>
            </w:pPr>
          </w:p>
          <w:p w14:paraId="12C38A60" w14:textId="77777777" w:rsidR="003C2AA4" w:rsidRDefault="003C2AA4" w:rsidP="003C2AA4">
            <w:pPr>
              <w:jc w:val="both"/>
              <w:rPr>
                <w:bCs/>
              </w:rPr>
            </w:pPr>
            <w:r>
              <w:rPr>
                <w:bCs/>
              </w:rPr>
              <w:t>Par ailleurs :</w:t>
            </w:r>
          </w:p>
          <w:p w14:paraId="72A03606" w14:textId="77777777" w:rsidR="003C2AA4" w:rsidRPr="003F3BB4" w:rsidRDefault="003C2AA4" w:rsidP="003C2AA4">
            <w:pPr>
              <w:pStyle w:val="Paragraphedeliste"/>
              <w:widowControl/>
              <w:numPr>
                <w:ilvl w:val="0"/>
                <w:numId w:val="46"/>
              </w:numPr>
              <w:autoSpaceDE/>
              <w:autoSpaceDN/>
              <w:contextualSpacing/>
              <w:jc w:val="both"/>
              <w:rPr>
                <w:bCs/>
              </w:rPr>
            </w:pPr>
            <w:r>
              <w:rPr>
                <w:bCs/>
              </w:rPr>
              <w:t>Le b</w:t>
            </w:r>
            <w:r w:rsidRPr="003F3BB4">
              <w:rPr>
                <w:bCs/>
              </w:rPr>
              <w:t xml:space="preserve">udget des recettes et </w:t>
            </w:r>
            <w:r>
              <w:rPr>
                <w:bCs/>
              </w:rPr>
              <w:t xml:space="preserve">le </w:t>
            </w:r>
            <w:r w:rsidRPr="003F3BB4">
              <w:rPr>
                <w:bCs/>
              </w:rPr>
              <w:t xml:space="preserve">budget des dépenses </w:t>
            </w:r>
            <w:r>
              <w:rPr>
                <w:bCs/>
              </w:rPr>
              <w:t xml:space="preserve">doivent être conservés </w:t>
            </w:r>
            <w:r w:rsidRPr="003F3BB4">
              <w:rPr>
                <w:bCs/>
              </w:rPr>
              <w:t>dans des onglets différents</w:t>
            </w:r>
            <w:r>
              <w:rPr>
                <w:bCs/>
              </w:rPr>
              <w:t xml:space="preserve"> du fichier Excel</w:t>
            </w:r>
            <w:r w:rsidRPr="003F3BB4">
              <w:rPr>
                <w:bCs/>
              </w:rPr>
              <w:t> ;</w:t>
            </w:r>
          </w:p>
          <w:p w14:paraId="07458A61" w14:textId="77777777" w:rsidR="003C2AA4" w:rsidRDefault="003C2AA4" w:rsidP="003C2AA4">
            <w:pPr>
              <w:pStyle w:val="Paragraphedeliste"/>
              <w:widowControl/>
              <w:numPr>
                <w:ilvl w:val="0"/>
                <w:numId w:val="46"/>
              </w:numPr>
              <w:autoSpaceDE/>
              <w:autoSpaceDN/>
              <w:contextualSpacing/>
              <w:jc w:val="both"/>
            </w:pPr>
            <w:r>
              <w:t xml:space="preserve">Le budget des recettes et le budget des dépenses sont à encoder </w:t>
            </w:r>
            <w:r w:rsidRPr="003F3BB4">
              <w:rPr>
                <w:b/>
                <w:bCs/>
                <w:sz w:val="24"/>
                <w:szCs w:val="24"/>
                <w:u w:val="single"/>
              </w:rPr>
              <w:t>en milliers d’euros sans décimale.</w:t>
            </w:r>
          </w:p>
          <w:p w14:paraId="11DA6B01" w14:textId="77777777" w:rsidR="003C2AA4" w:rsidRDefault="003C2AA4" w:rsidP="003C2AA4">
            <w:pPr>
              <w:rPr>
                <w:bCs/>
              </w:rPr>
            </w:pPr>
          </w:p>
          <w:p w14:paraId="0347CEF2" w14:textId="77777777" w:rsidR="003C2AA4" w:rsidRPr="00AA1937" w:rsidRDefault="003C2AA4" w:rsidP="003C2AA4">
            <w:pPr>
              <w:rPr>
                <w:bCs/>
              </w:rPr>
            </w:pPr>
            <w:r w:rsidRPr="00AA1937">
              <w:rPr>
                <w:bCs/>
              </w:rPr>
              <w:t>Le format parlementaire d’un ajustement budgétaire renseigne les crédits de la manière suivante :</w:t>
            </w:r>
          </w:p>
          <w:p w14:paraId="74DADBA0" w14:textId="77777777" w:rsidR="003C2AA4" w:rsidRPr="00AA1937" w:rsidRDefault="003C2AA4" w:rsidP="003C2AA4">
            <w:pPr>
              <w:pStyle w:val="Paragraphedeliste"/>
              <w:rPr>
                <w:bCs/>
              </w:rPr>
            </w:pPr>
          </w:p>
          <w:p w14:paraId="0B286E6F" w14:textId="77777777" w:rsidR="003C2AA4" w:rsidRPr="00AA1937" w:rsidRDefault="003C2AA4" w:rsidP="003C2AA4">
            <w:pPr>
              <w:pStyle w:val="Paragraphedeliste"/>
              <w:widowControl/>
              <w:numPr>
                <w:ilvl w:val="0"/>
                <w:numId w:val="46"/>
              </w:numPr>
              <w:autoSpaceDE/>
              <w:autoSpaceDN/>
              <w:contextualSpacing/>
              <w:rPr>
                <w:bCs/>
              </w:rPr>
            </w:pPr>
            <w:r w:rsidRPr="00AA1937">
              <w:rPr>
                <w:bCs/>
              </w:rPr>
              <w:t>Pour les recettes, 3 colonnes :</w:t>
            </w:r>
          </w:p>
          <w:p w14:paraId="292152B2" w14:textId="77777777" w:rsidR="003C2AA4" w:rsidRPr="00AA1937" w:rsidRDefault="003C2AA4" w:rsidP="003C2AA4">
            <w:pPr>
              <w:pStyle w:val="Paragraphedeliste"/>
              <w:widowControl/>
              <w:numPr>
                <w:ilvl w:val="0"/>
                <w:numId w:val="44"/>
              </w:numPr>
              <w:autoSpaceDE/>
              <w:autoSpaceDN/>
              <w:ind w:left="1068"/>
              <w:contextualSpacing/>
              <w:rPr>
                <w:bCs/>
              </w:rPr>
            </w:pPr>
            <w:r w:rsidRPr="00AA1937">
              <w:rPr>
                <w:bCs/>
              </w:rPr>
              <w:t>Les crédits initiaux de l’année concernée par l’ajustement (Crédits initiaux) ;</w:t>
            </w:r>
          </w:p>
          <w:p w14:paraId="7E6E3D3E" w14:textId="77777777" w:rsidR="003C2AA4" w:rsidRPr="00AA1937" w:rsidRDefault="003C2AA4" w:rsidP="003C2AA4">
            <w:pPr>
              <w:pStyle w:val="Paragraphedeliste"/>
              <w:widowControl/>
              <w:numPr>
                <w:ilvl w:val="0"/>
                <w:numId w:val="44"/>
              </w:numPr>
              <w:autoSpaceDE/>
              <w:autoSpaceDN/>
              <w:ind w:left="1068"/>
              <w:contextualSpacing/>
              <w:rPr>
                <w:bCs/>
              </w:rPr>
            </w:pPr>
            <w:r w:rsidRPr="00AA1937">
              <w:rPr>
                <w:bCs/>
              </w:rPr>
              <w:t xml:space="preserve">Les crédits de l’ajustement (Ajustement) </w:t>
            </w:r>
            <w:r w:rsidRPr="00AA1937">
              <w:rPr>
                <w:bCs/>
              </w:rPr>
              <w:sym w:font="Wingdings" w:char="F0E0"/>
            </w:r>
            <w:r w:rsidRPr="00AA1937">
              <w:rPr>
                <w:bCs/>
              </w:rPr>
              <w:t xml:space="preserve"> Crédit à compléter ;</w:t>
            </w:r>
          </w:p>
          <w:p w14:paraId="663077C5" w14:textId="77777777" w:rsidR="003C2AA4" w:rsidRPr="00AA1937" w:rsidRDefault="003C2AA4" w:rsidP="003C2AA4">
            <w:pPr>
              <w:pStyle w:val="Paragraphedeliste"/>
              <w:widowControl/>
              <w:numPr>
                <w:ilvl w:val="0"/>
                <w:numId w:val="44"/>
              </w:numPr>
              <w:autoSpaceDE/>
              <w:autoSpaceDN/>
              <w:ind w:left="1068"/>
              <w:contextualSpacing/>
              <w:rPr>
                <w:bCs/>
              </w:rPr>
            </w:pPr>
            <w:r w:rsidRPr="00AA1937">
              <w:rPr>
                <w:bCs/>
              </w:rPr>
              <w:t xml:space="preserve">Les crédits de l’année concernée ajustés (Crédits ajustés 20xx) </w:t>
            </w:r>
            <w:r w:rsidRPr="00AA1937">
              <w:rPr>
                <w:bCs/>
              </w:rPr>
              <w:sym w:font="Wingdings" w:char="F0E0"/>
            </w:r>
            <w:r w:rsidRPr="00AA1937">
              <w:rPr>
                <w:bCs/>
              </w:rPr>
              <w:t xml:space="preserve"> Crédit calculé automatiquement via formule.</w:t>
            </w:r>
          </w:p>
          <w:p w14:paraId="6C6FB155" w14:textId="77777777" w:rsidR="003C2AA4" w:rsidRPr="00AA1937" w:rsidRDefault="003C2AA4" w:rsidP="003C2AA4">
            <w:pPr>
              <w:pStyle w:val="Paragraphedeliste"/>
              <w:rPr>
                <w:bCs/>
              </w:rPr>
            </w:pPr>
          </w:p>
          <w:p w14:paraId="13F2F1E2" w14:textId="77777777" w:rsidR="003C2AA4" w:rsidRPr="00AA1937" w:rsidRDefault="003C2AA4" w:rsidP="003C2AA4">
            <w:pPr>
              <w:pStyle w:val="Paragraphedeliste"/>
              <w:widowControl/>
              <w:numPr>
                <w:ilvl w:val="0"/>
                <w:numId w:val="46"/>
              </w:numPr>
              <w:autoSpaceDE/>
              <w:autoSpaceDN/>
              <w:contextualSpacing/>
              <w:rPr>
                <w:bCs/>
              </w:rPr>
            </w:pPr>
            <w:r w:rsidRPr="00AA1937">
              <w:rPr>
                <w:bCs/>
              </w:rPr>
              <w:t>Pour les dépenses, 3 colonnes, chacune scindée en 2 pour les crédits d’engagement (C.E.) et les crédits de liquidation (C.L.) :</w:t>
            </w:r>
          </w:p>
          <w:p w14:paraId="6A362312" w14:textId="77777777" w:rsidR="003C2AA4" w:rsidRPr="00AA1937" w:rsidRDefault="003C2AA4" w:rsidP="003C2AA4">
            <w:pPr>
              <w:pStyle w:val="Paragraphedeliste"/>
              <w:widowControl/>
              <w:numPr>
                <w:ilvl w:val="0"/>
                <w:numId w:val="43"/>
              </w:numPr>
              <w:autoSpaceDE/>
              <w:autoSpaceDN/>
              <w:ind w:left="1068"/>
              <w:contextualSpacing/>
              <w:rPr>
                <w:bCs/>
              </w:rPr>
            </w:pPr>
            <w:r w:rsidRPr="00AA1937">
              <w:rPr>
                <w:bCs/>
              </w:rPr>
              <w:t>Les crédits initiaux de l’année concernée par l’ajustement (Crédits initiaux) ;</w:t>
            </w:r>
          </w:p>
          <w:p w14:paraId="39EC5DAE" w14:textId="77777777" w:rsidR="003C2AA4" w:rsidRPr="00AA1937" w:rsidRDefault="003C2AA4" w:rsidP="003C2AA4">
            <w:pPr>
              <w:pStyle w:val="Paragraphedeliste"/>
              <w:widowControl/>
              <w:numPr>
                <w:ilvl w:val="0"/>
                <w:numId w:val="43"/>
              </w:numPr>
              <w:autoSpaceDE/>
              <w:autoSpaceDN/>
              <w:ind w:left="1068"/>
              <w:contextualSpacing/>
              <w:rPr>
                <w:bCs/>
              </w:rPr>
            </w:pPr>
            <w:r w:rsidRPr="00AA1937">
              <w:rPr>
                <w:bCs/>
              </w:rPr>
              <w:t xml:space="preserve">Les crédits de l’ajustement (Ajustement) </w:t>
            </w:r>
            <w:r w:rsidRPr="00AA1937">
              <w:rPr>
                <w:bCs/>
              </w:rPr>
              <w:sym w:font="Wingdings" w:char="F0E0"/>
            </w:r>
            <w:r w:rsidRPr="00AA1937">
              <w:rPr>
                <w:bCs/>
              </w:rPr>
              <w:t xml:space="preserve"> Crédits à compléter ;</w:t>
            </w:r>
          </w:p>
          <w:p w14:paraId="3BD2A484" w14:textId="77777777" w:rsidR="003C2AA4" w:rsidRPr="00AA1937" w:rsidRDefault="003C2AA4" w:rsidP="003C2AA4">
            <w:pPr>
              <w:pStyle w:val="Paragraphedeliste"/>
              <w:widowControl/>
              <w:numPr>
                <w:ilvl w:val="0"/>
                <w:numId w:val="43"/>
              </w:numPr>
              <w:autoSpaceDE/>
              <w:autoSpaceDN/>
              <w:ind w:left="1068"/>
              <w:contextualSpacing/>
              <w:rPr>
                <w:bCs/>
              </w:rPr>
            </w:pPr>
            <w:r w:rsidRPr="00AA1937">
              <w:rPr>
                <w:bCs/>
              </w:rPr>
              <w:t xml:space="preserve">Les crédits de l’année concernée ajustés (Crédits ajustés 20xx) </w:t>
            </w:r>
            <w:r w:rsidRPr="00AA1937">
              <w:rPr>
                <w:bCs/>
              </w:rPr>
              <w:sym w:font="Wingdings" w:char="F0E0"/>
            </w:r>
            <w:r w:rsidRPr="00AA1937">
              <w:rPr>
                <w:bCs/>
              </w:rPr>
              <w:t xml:space="preserve"> Crédits calculés automatiquement via formule.</w:t>
            </w:r>
          </w:p>
          <w:p w14:paraId="1AFE40A9" w14:textId="77777777" w:rsidR="003C2AA4" w:rsidRDefault="003C2AA4" w:rsidP="003C2AA4">
            <w:pPr>
              <w:jc w:val="both"/>
            </w:pPr>
          </w:p>
          <w:p w14:paraId="27034BAB" w14:textId="77777777" w:rsidR="003C2AA4" w:rsidRDefault="003C2AA4" w:rsidP="003C2AA4">
            <w:pPr>
              <w:jc w:val="both"/>
            </w:pPr>
            <w:r>
              <w:t xml:space="preserve">En ce qui concerne le libellé des AB, les termes « Nouveau » ou « Modifié » ou « A supprimer » </w:t>
            </w:r>
            <w:r w:rsidRPr="000961F2">
              <w:rPr>
                <w:b/>
                <w:bCs/>
              </w:rPr>
              <w:t>doivent être</w:t>
            </w:r>
            <w:r w:rsidRPr="00806268">
              <w:rPr>
                <w:b/>
                <w:bCs/>
              </w:rPr>
              <w:t xml:space="preserve"> repris</w:t>
            </w:r>
            <w:r>
              <w:t xml:space="preserve"> </w:t>
            </w:r>
            <w:r w:rsidRPr="00CC4FF3">
              <w:rPr>
                <w:b/>
              </w:rPr>
              <w:t>en début de libellé d’AB</w:t>
            </w:r>
            <w:r>
              <w:t xml:space="preserve"> selon la mise en forme suivante : entre parenthèses avec la première lettre en majuscule, soit</w:t>
            </w:r>
            <w:r w:rsidRPr="00C910A5">
              <w:rPr>
                <w:b/>
              </w:rPr>
              <w:t xml:space="preserve"> (N</w:t>
            </w:r>
            <w:r>
              <w:t>ouveau</w:t>
            </w:r>
            <w:r w:rsidRPr="00C910A5">
              <w:rPr>
                <w:b/>
              </w:rPr>
              <w:t>)</w:t>
            </w:r>
            <w:r>
              <w:rPr>
                <w:b/>
              </w:rPr>
              <w:t xml:space="preserve"> </w:t>
            </w:r>
            <w:r>
              <w:t xml:space="preserve">ou </w:t>
            </w:r>
            <w:r w:rsidRPr="00C910A5">
              <w:rPr>
                <w:b/>
              </w:rPr>
              <w:t>(M</w:t>
            </w:r>
            <w:r>
              <w:t>odifié</w:t>
            </w:r>
            <w:r w:rsidRPr="00C910A5">
              <w:rPr>
                <w:b/>
              </w:rPr>
              <w:t>)</w:t>
            </w:r>
            <w:r>
              <w:t xml:space="preserve"> ou </w:t>
            </w:r>
            <w:r w:rsidRPr="00C910A5">
              <w:rPr>
                <w:b/>
              </w:rPr>
              <w:t>(</w:t>
            </w:r>
            <w:r>
              <w:rPr>
                <w:b/>
              </w:rPr>
              <w:t xml:space="preserve">A </w:t>
            </w:r>
            <w:r>
              <w:rPr>
                <w:bCs/>
              </w:rPr>
              <w:t>s</w:t>
            </w:r>
            <w:r w:rsidRPr="001D5F89">
              <w:rPr>
                <w:bCs/>
              </w:rPr>
              <w:t>upprim</w:t>
            </w:r>
            <w:r>
              <w:rPr>
                <w:bCs/>
              </w:rPr>
              <w:t>er</w:t>
            </w:r>
            <w:r w:rsidRPr="00C910A5">
              <w:rPr>
                <w:b/>
              </w:rPr>
              <w:t>)</w:t>
            </w:r>
          </w:p>
          <w:p w14:paraId="447AA268" w14:textId="77777777" w:rsidR="003C2AA4" w:rsidRDefault="003C2AA4" w:rsidP="003C2AA4">
            <w:pPr>
              <w:jc w:val="both"/>
            </w:pPr>
          </w:p>
          <w:p w14:paraId="2FB54DF8" w14:textId="77777777" w:rsidR="003C2AA4" w:rsidRDefault="003C2AA4" w:rsidP="003C2AA4">
            <w:pPr>
              <w:jc w:val="both"/>
            </w:pPr>
            <w:r>
              <w:t xml:space="preserve">Pour la relecture en inter cabinets et le dépôt au Parlement wallon, la </w:t>
            </w:r>
            <w:r w:rsidRPr="001F75C5">
              <w:rPr>
                <w:u w:val="single"/>
              </w:rPr>
              <w:t>Direction du Budget</w:t>
            </w:r>
            <w:r>
              <w:t xml:space="preserve"> finalisera le format parlementaire en supprimant les AB renseignés « A supprimer » dans les budgets des recettes et des dépenses. Les AB renseignés comme (Nouveau) ou (Modifié) seront maintenus.</w:t>
            </w:r>
          </w:p>
          <w:p w14:paraId="597CE2EE" w14:textId="77777777" w:rsidR="003C2AA4" w:rsidRDefault="003C2AA4" w:rsidP="003C2AA4">
            <w:pPr>
              <w:jc w:val="both"/>
            </w:pPr>
          </w:p>
          <w:p w14:paraId="271ABB60" w14:textId="77777777" w:rsidR="003C2AA4" w:rsidRPr="002B752C" w:rsidRDefault="003C2AA4" w:rsidP="003C2AA4">
            <w:pPr>
              <w:pStyle w:val="Paragraphedeliste"/>
              <w:widowControl/>
              <w:numPr>
                <w:ilvl w:val="1"/>
                <w:numId w:val="45"/>
              </w:numPr>
              <w:autoSpaceDE/>
              <w:autoSpaceDN/>
              <w:contextualSpacing/>
              <w:rPr>
                <w:b/>
                <w:u w:val="single"/>
              </w:rPr>
            </w:pPr>
            <w:r>
              <w:rPr>
                <w:b/>
                <w:u w:val="single"/>
              </w:rPr>
              <w:t>Vérification</w:t>
            </w:r>
            <w:r w:rsidRPr="002B752C">
              <w:rPr>
                <w:b/>
                <w:u w:val="single"/>
              </w:rPr>
              <w:t xml:space="preserve"> des </w:t>
            </w:r>
            <w:r>
              <w:rPr>
                <w:b/>
                <w:u w:val="single"/>
              </w:rPr>
              <w:t>Code</w:t>
            </w:r>
            <w:r w:rsidRPr="002B752C">
              <w:rPr>
                <w:b/>
                <w:u w:val="single"/>
              </w:rPr>
              <w:t>s</w:t>
            </w:r>
            <w:r>
              <w:rPr>
                <w:b/>
                <w:u w:val="single"/>
              </w:rPr>
              <w:t xml:space="preserve"> SEC</w:t>
            </w:r>
            <w:r w:rsidRPr="002B752C">
              <w:rPr>
                <w:b/>
                <w:u w:val="single"/>
              </w:rPr>
              <w:t xml:space="preserve"> </w:t>
            </w:r>
          </w:p>
          <w:p w14:paraId="47930F77" w14:textId="77777777" w:rsidR="003C2AA4" w:rsidRDefault="003C2AA4" w:rsidP="003C2AA4">
            <w:pPr>
              <w:jc w:val="both"/>
            </w:pPr>
          </w:p>
          <w:p w14:paraId="6FC52DE8" w14:textId="77777777" w:rsidR="003C2AA4" w:rsidRDefault="003C2AA4" w:rsidP="003C2AA4">
            <w:pPr>
              <w:jc w:val="both"/>
            </w:pPr>
            <w:r>
              <w:t xml:space="preserve">La méthode applicable dans le cadre de l’élaboration budgétaire de la Région wallonne est également applicable aux AB des SACA et UAP de type 1. </w:t>
            </w:r>
          </w:p>
          <w:p w14:paraId="7A7F09C6" w14:textId="77777777" w:rsidR="003C2AA4" w:rsidRDefault="003C2AA4" w:rsidP="003C2AA4">
            <w:pPr>
              <w:jc w:val="both"/>
            </w:pPr>
          </w:p>
          <w:p w14:paraId="76A6F1BA" w14:textId="77777777" w:rsidR="003C2AA4" w:rsidRDefault="003C2AA4" w:rsidP="003C2AA4">
            <w:pPr>
              <w:jc w:val="both"/>
            </w:pPr>
            <w:r>
              <w:lastRenderedPageBreak/>
              <w:t xml:space="preserve">Lors de la création de nouveaux AB ou de modifications importantes de certains AB, il est nécessaire de s’assurer auprès des experts SEC de la Région pour les SACA et des experts SEC de la CIF pour les UAP de type 1 de l’exactitude du code SEC à appliquer.   </w:t>
            </w:r>
          </w:p>
          <w:p w14:paraId="7D94760F" w14:textId="77777777" w:rsidR="003C2AA4" w:rsidRDefault="003C2AA4" w:rsidP="003C2AA4">
            <w:pPr>
              <w:jc w:val="both"/>
            </w:pPr>
          </w:p>
          <w:p w14:paraId="6FE11D30" w14:textId="63012315" w:rsidR="003C2AA4" w:rsidRPr="00FA60A5" w:rsidRDefault="003C2AA4" w:rsidP="00FA60A5">
            <w:pPr>
              <w:jc w:val="both"/>
            </w:pPr>
            <w:r>
              <w:t xml:space="preserve">Experts SEC à la Direction du Budget : Michèle Goffin, Marie Collard et </w:t>
            </w:r>
            <w:r w:rsidR="005C2E75">
              <w:t>Christelle Kozicki</w:t>
            </w:r>
            <w:r>
              <w:t>.</w:t>
            </w:r>
          </w:p>
        </w:tc>
      </w:tr>
    </w:tbl>
    <w:p w14:paraId="261A8072" w14:textId="77777777" w:rsidR="00BB0E25" w:rsidRDefault="00BB0E25"/>
    <w:p w14:paraId="3BBDA0EC" w14:textId="77777777" w:rsidR="00BE5F28" w:rsidRDefault="00BE5F28"/>
    <w:p w14:paraId="3791BC2D" w14:textId="77777777" w:rsidR="00BE5F28" w:rsidRDefault="00BE5F28"/>
    <w:p w14:paraId="2AD39788" w14:textId="77777777" w:rsidR="00BE5F28" w:rsidRDefault="00BE5F28"/>
    <w:p w14:paraId="00866315" w14:textId="77777777" w:rsidR="00BE5F28" w:rsidRDefault="00BE5F28"/>
    <w:p w14:paraId="34191C77" w14:textId="77777777" w:rsidR="00BE5F28" w:rsidRDefault="00BE5F28"/>
    <w:p w14:paraId="60B327E5" w14:textId="77777777" w:rsidR="00BE5F28" w:rsidRDefault="00BE5F28"/>
    <w:p w14:paraId="0B1D322E" w14:textId="77777777" w:rsidR="00BE5F28" w:rsidRDefault="00BE5F28"/>
    <w:p w14:paraId="79DFD41C" w14:textId="77777777" w:rsidR="00BE5F28" w:rsidRDefault="00BE5F28"/>
    <w:p w14:paraId="4ABD0344" w14:textId="77777777" w:rsidR="00BE5F28" w:rsidRDefault="00BE5F28"/>
    <w:sectPr w:rsidR="00BE5F28">
      <w:pgSz w:w="11910" w:h="16840"/>
      <w:pgMar w:top="1580" w:right="480" w:bottom="1080" w:left="620"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83D26" w14:textId="77777777" w:rsidR="00297D2F" w:rsidRDefault="00297D2F">
      <w:r>
        <w:separator/>
      </w:r>
    </w:p>
  </w:endnote>
  <w:endnote w:type="continuationSeparator" w:id="0">
    <w:p w14:paraId="4491BEE0" w14:textId="77777777" w:rsidR="00297D2F" w:rsidRDefault="0029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44100"/>
      <w:docPartObj>
        <w:docPartGallery w:val="Page Numbers (Bottom of Page)"/>
        <w:docPartUnique/>
      </w:docPartObj>
    </w:sdtPr>
    <w:sdtContent>
      <w:p w14:paraId="09376E23" w14:textId="2C524836" w:rsidR="00E93500" w:rsidRDefault="00E93500" w:rsidP="00E93500">
        <w:pPr>
          <w:pStyle w:val="Pieddepage"/>
          <w:jc w:val="right"/>
        </w:pPr>
        <w:r>
          <w:fldChar w:fldCharType="begin"/>
        </w:r>
        <w:r>
          <w:instrText>PAGE   \* MERGEFORMAT</w:instrText>
        </w:r>
        <w:r>
          <w:fldChar w:fldCharType="separate"/>
        </w:r>
        <w:r>
          <w:rPr>
            <w:lang w:val="fr-FR"/>
          </w:rPr>
          <w:t>2</w:t>
        </w:r>
        <w:r>
          <w:fldChar w:fldCharType="end"/>
        </w:r>
        <w:r>
          <w:t xml:space="preserve"> / </w:t>
        </w:r>
        <w:sdt>
          <w:sdtPr>
            <w:id w:val="-1750803553"/>
            <w:docPartObj>
              <w:docPartGallery w:val="Page Numbers (Bottom of Page)"/>
              <w:docPartUnique/>
            </w:docPartObj>
          </w:sdtPr>
          <w:sdtContent>
            <w:fldSimple w:instr=" NUMPAGES   \* MERGEFORMAT ">
              <w:r>
                <w:rPr>
                  <w:noProof/>
                </w:rPr>
                <w:t>31</w:t>
              </w:r>
            </w:fldSimple>
          </w:sdtContent>
        </w:sdt>
      </w:p>
    </w:sdtContent>
  </w:sdt>
  <w:p w14:paraId="2050888C" w14:textId="65E19A77" w:rsidR="00221A77" w:rsidRDefault="00221A77">
    <w:pPr>
      <w:pStyle w:val="Corpsdetexte"/>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7DC5" w14:textId="09604D5F" w:rsidR="00221A77" w:rsidRPr="00B97E82" w:rsidRDefault="00B97E82" w:rsidP="00E93500">
    <w:pPr>
      <w:pStyle w:val="Pieddepage"/>
      <w:ind w:right="462"/>
      <w:jc w:val="right"/>
      <w:rPr>
        <w:caps/>
      </w:rPr>
    </w:pPr>
    <w:r w:rsidRPr="007C4E49">
      <w:rPr>
        <w:caps/>
      </w:rPr>
      <w:fldChar w:fldCharType="begin"/>
    </w:r>
    <w:r w:rsidRPr="007C4E49">
      <w:rPr>
        <w:caps/>
      </w:rPr>
      <w:instrText>PAGE   \* MERGEFORMAT</w:instrText>
    </w:r>
    <w:r w:rsidRPr="007C4E49">
      <w:rPr>
        <w:caps/>
      </w:rPr>
      <w:fldChar w:fldCharType="separate"/>
    </w:r>
    <w:r>
      <w:rPr>
        <w:caps/>
      </w:rPr>
      <w:t>32</w:t>
    </w:r>
    <w:r w:rsidRPr="007C4E49">
      <w:rPr>
        <w:caps/>
      </w:rPr>
      <w:fldChar w:fldCharType="end"/>
    </w:r>
    <w:r w:rsidRPr="007C4E49">
      <w:rPr>
        <w:caps/>
      </w:rPr>
      <w:t xml:space="preserve"> /</w:t>
    </w:r>
    <w:r w:rsidRPr="007C4E49">
      <w:rPr>
        <w:caps/>
      </w:rPr>
      <w:fldChar w:fldCharType="begin"/>
    </w:r>
    <w:r w:rsidRPr="007C4E49">
      <w:rPr>
        <w:caps/>
      </w:rPr>
      <w:instrText xml:space="preserve"> NUMPAGES   \* MERGEFORMAT </w:instrText>
    </w:r>
    <w:r w:rsidRPr="007C4E49">
      <w:rPr>
        <w:caps/>
      </w:rPr>
      <w:fldChar w:fldCharType="separate"/>
    </w:r>
    <w:r>
      <w:rPr>
        <w:caps/>
      </w:rPr>
      <w:t>33</w:t>
    </w:r>
    <w:r w:rsidRPr="007C4E49">
      <w:rPr>
        <w:cap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A876" w14:textId="26325652" w:rsidR="00B97E82" w:rsidRPr="00B97E82" w:rsidRDefault="00B97E82" w:rsidP="00B97E82">
    <w:pPr>
      <w:pStyle w:val="Pieddepage"/>
      <w:ind w:right="745"/>
      <w:jc w:val="right"/>
      <w:rPr>
        <w:caps/>
      </w:rPr>
    </w:pPr>
    <w:r w:rsidRPr="007C4E49">
      <w:rPr>
        <w:caps/>
      </w:rPr>
      <w:fldChar w:fldCharType="begin"/>
    </w:r>
    <w:r w:rsidRPr="007C4E49">
      <w:rPr>
        <w:caps/>
      </w:rPr>
      <w:instrText>PAGE   \* MERGEFORMAT</w:instrText>
    </w:r>
    <w:r w:rsidRPr="007C4E49">
      <w:rPr>
        <w:caps/>
      </w:rPr>
      <w:fldChar w:fldCharType="separate"/>
    </w:r>
    <w:r>
      <w:rPr>
        <w:caps/>
      </w:rPr>
      <w:t>32</w:t>
    </w:r>
    <w:r w:rsidRPr="007C4E49">
      <w:rPr>
        <w:caps/>
      </w:rPr>
      <w:fldChar w:fldCharType="end"/>
    </w:r>
    <w:r w:rsidRPr="007C4E49">
      <w:rPr>
        <w:caps/>
      </w:rPr>
      <w:t xml:space="preserve"> /</w:t>
    </w:r>
    <w:r w:rsidRPr="007C4E49">
      <w:rPr>
        <w:caps/>
      </w:rPr>
      <w:fldChar w:fldCharType="begin"/>
    </w:r>
    <w:r w:rsidRPr="007C4E49">
      <w:rPr>
        <w:caps/>
      </w:rPr>
      <w:instrText xml:space="preserve"> NUMPAGES   \* MERGEFORMAT </w:instrText>
    </w:r>
    <w:r w:rsidRPr="007C4E49">
      <w:rPr>
        <w:caps/>
      </w:rPr>
      <w:fldChar w:fldCharType="separate"/>
    </w:r>
    <w:r>
      <w:rPr>
        <w:caps/>
      </w:rPr>
      <w:t>33</w:t>
    </w:r>
    <w:r w:rsidRPr="007C4E49">
      <w:rPr>
        <w:caps/>
      </w:rPr>
      <w:fldChar w:fldCharType="end"/>
    </w:r>
  </w:p>
  <w:p w14:paraId="6AA6DE25" w14:textId="79E6E6E2" w:rsidR="00221A77" w:rsidRDefault="00221A77">
    <w:pPr>
      <w:pStyle w:val="Corpsdetex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F623" w14:textId="77777777" w:rsidR="00297D2F" w:rsidRDefault="00297D2F">
      <w:r>
        <w:separator/>
      </w:r>
    </w:p>
  </w:footnote>
  <w:footnote w:type="continuationSeparator" w:id="0">
    <w:p w14:paraId="604E4B2C" w14:textId="77777777" w:rsidR="00297D2F" w:rsidRDefault="00297D2F">
      <w:r>
        <w:continuationSeparator/>
      </w:r>
    </w:p>
  </w:footnote>
  <w:footnote w:id="1">
    <w:p w14:paraId="467921CC" w14:textId="42D5B56D" w:rsidR="00924E0D" w:rsidRPr="00924E0D" w:rsidRDefault="00924E0D">
      <w:pPr>
        <w:pStyle w:val="Notedebasdepage"/>
        <w:rPr>
          <w:lang w:val="fr-BE"/>
        </w:rPr>
      </w:pPr>
      <w:r>
        <w:rPr>
          <w:rStyle w:val="Appelnotedebasdep"/>
        </w:rPr>
        <w:footnoteRef/>
      </w:r>
      <w:r>
        <w:t xml:space="preserve"> </w:t>
      </w:r>
      <w:r>
        <w:rPr>
          <w:lang w:val="fr-BE"/>
        </w:rPr>
        <w:t>La Direction du Budget est à disposition pour toute information complémentaire qui serai</w:t>
      </w:r>
      <w:r w:rsidR="00A0667D">
        <w:rPr>
          <w:lang w:val="fr-BE"/>
        </w:rPr>
        <w:t xml:space="preserve">t utile, préalablement au dépôt des propositions. </w:t>
      </w:r>
    </w:p>
  </w:footnote>
  <w:footnote w:id="2">
    <w:p w14:paraId="2A833E00" w14:textId="53C012D4" w:rsidR="005D3596" w:rsidRPr="005D3596" w:rsidRDefault="005D3596">
      <w:pPr>
        <w:pStyle w:val="Notedebasdepage"/>
        <w:rPr>
          <w:lang w:val="fr-BE"/>
        </w:rPr>
      </w:pPr>
      <w:r>
        <w:rPr>
          <w:rStyle w:val="Appelnotedebasdep"/>
        </w:rPr>
        <w:footnoteRef/>
      </w:r>
      <w:r>
        <w:t xml:space="preserve"> </w:t>
      </w:r>
      <w:r>
        <w:rPr>
          <w:lang w:val="fr-BE"/>
        </w:rPr>
        <w:t xml:space="preserve">La Direction du Budget est à disposition pour toute information complémentaire qui serait utile, préalablement au dépôt des propositions. </w:t>
      </w:r>
    </w:p>
  </w:footnote>
  <w:footnote w:id="3">
    <w:p w14:paraId="5CA36740" w14:textId="0A6457B2" w:rsidR="005D3596" w:rsidRPr="005D3596" w:rsidRDefault="005D3596">
      <w:pPr>
        <w:pStyle w:val="Notedebasdepage"/>
        <w:rPr>
          <w:lang w:val="fr-BE"/>
        </w:rPr>
      </w:pPr>
      <w:r>
        <w:rPr>
          <w:rStyle w:val="Appelnotedebasdep"/>
        </w:rPr>
        <w:footnoteRef/>
      </w:r>
      <w:r>
        <w:t xml:space="preserve"> </w:t>
      </w:r>
      <w:r>
        <w:rPr>
          <w:lang w:val="fr-BE"/>
        </w:rPr>
        <w:t>La Direction du Budget est à disposition pour toute information complémentaire qui serait utile, préalablement au dépôt des propositions.</w:t>
      </w:r>
    </w:p>
  </w:footnote>
  <w:footnote w:id="4">
    <w:p w14:paraId="774B9F4A" w14:textId="3E4BAC8B" w:rsidR="005D3596" w:rsidRPr="005D3596" w:rsidRDefault="005D3596">
      <w:pPr>
        <w:pStyle w:val="Notedebasdepage"/>
        <w:rPr>
          <w:lang w:val="fr-BE"/>
        </w:rPr>
      </w:pPr>
      <w:r>
        <w:rPr>
          <w:rStyle w:val="Appelnotedebasdep"/>
        </w:rPr>
        <w:footnoteRef/>
      </w:r>
      <w:r>
        <w:t xml:space="preserve"> </w:t>
      </w:r>
      <w:r>
        <w:rPr>
          <w:lang w:val="fr-BE"/>
        </w:rPr>
        <w:t>Un</w:t>
      </w:r>
      <w:r w:rsidR="00394A73">
        <w:rPr>
          <w:lang w:val="fr-BE"/>
        </w:rPr>
        <w:t>e adresse budgétaire</w:t>
      </w:r>
      <w:r>
        <w:rPr>
          <w:lang w:val="fr-BE"/>
        </w:rPr>
        <w:t xml:space="preserve"> supprimé</w:t>
      </w:r>
      <w:r w:rsidR="00394A73">
        <w:rPr>
          <w:lang w:val="fr-BE"/>
        </w:rPr>
        <w:t>e</w:t>
      </w:r>
      <w:r>
        <w:rPr>
          <w:lang w:val="fr-BE"/>
        </w:rPr>
        <w:t xml:space="preserve"> verra son libellé et ses réalisations renseignées, sans indication notamment de l’Ordonnateur . </w:t>
      </w:r>
    </w:p>
  </w:footnote>
  <w:footnote w:id="5">
    <w:p w14:paraId="4345D7CD" w14:textId="0E59AF77" w:rsidR="00366C15" w:rsidRPr="005D3596" w:rsidRDefault="00366C15" w:rsidP="00366C15">
      <w:pPr>
        <w:pStyle w:val="Notedebasdepage"/>
        <w:rPr>
          <w:lang w:val="fr-BE"/>
        </w:rPr>
      </w:pPr>
      <w:r>
        <w:rPr>
          <w:rStyle w:val="Appelnotedebasdep"/>
        </w:rPr>
        <w:footnoteRef/>
      </w:r>
      <w:r>
        <w:t xml:space="preserve"> </w:t>
      </w:r>
      <w:r>
        <w:rPr>
          <w:lang w:val="fr-BE"/>
        </w:rPr>
        <w:t xml:space="preserve">Si des imputations sont déjà réalisées, il y a bien entendu impossibilité de supprimer l’article. </w:t>
      </w:r>
    </w:p>
  </w:footnote>
  <w:footnote w:id="6">
    <w:p w14:paraId="0209EA0A" w14:textId="7FF16C1E" w:rsidR="005D3596" w:rsidRPr="005D3596" w:rsidRDefault="005D3596">
      <w:pPr>
        <w:pStyle w:val="Notedebasdepage"/>
        <w:rPr>
          <w:lang w:val="fr-BE"/>
        </w:rPr>
      </w:pPr>
      <w:r>
        <w:rPr>
          <w:rStyle w:val="Appelnotedebasdep"/>
        </w:rPr>
        <w:footnoteRef/>
      </w:r>
      <w:r>
        <w:t xml:space="preserve"> </w:t>
      </w:r>
      <w:r>
        <w:rPr>
          <w:lang w:val="fr-BE"/>
        </w:rPr>
        <w:t xml:space="preserve">La Direction du Budget est à disposition pour toute information complémentaire qui serait utile, préalablement au dépôt des propositions. </w:t>
      </w:r>
    </w:p>
  </w:footnote>
  <w:footnote w:id="7">
    <w:p w14:paraId="4F8C9AD0" w14:textId="496751B8" w:rsidR="005D3596" w:rsidRPr="005D3596" w:rsidRDefault="005D3596">
      <w:pPr>
        <w:pStyle w:val="Notedebasdepage"/>
        <w:rPr>
          <w:lang w:val="fr-BE"/>
        </w:rPr>
      </w:pPr>
      <w:r>
        <w:rPr>
          <w:rStyle w:val="Appelnotedebasdep"/>
        </w:rPr>
        <w:footnoteRef/>
      </w:r>
      <w:r>
        <w:t xml:space="preserve"> </w:t>
      </w:r>
      <w:r>
        <w:rPr>
          <w:lang w:val="fr-BE"/>
        </w:rPr>
        <w:t xml:space="preserve">La Direction du Budget est à disposition pour toute information complémentaire qui serait utile, préalablement au dépôt des propositions. </w:t>
      </w:r>
    </w:p>
  </w:footnote>
  <w:footnote w:id="8">
    <w:p w14:paraId="5A1EC46F" w14:textId="3559FC41" w:rsidR="00EB478F" w:rsidRPr="00713B80" w:rsidRDefault="00EB478F" w:rsidP="00EB478F">
      <w:pPr>
        <w:pStyle w:val="Notedebasdepage"/>
        <w:rPr>
          <w:sz w:val="16"/>
          <w:szCs w:val="16"/>
          <w:lang w:val="fr-BE"/>
        </w:rPr>
      </w:pPr>
      <w:r w:rsidRPr="00713B80">
        <w:rPr>
          <w:rStyle w:val="Appelnotedebasdep"/>
          <w:sz w:val="16"/>
          <w:szCs w:val="16"/>
        </w:rPr>
        <w:footnoteRef/>
      </w:r>
      <w:r w:rsidRPr="00713B80">
        <w:rPr>
          <w:sz w:val="16"/>
          <w:szCs w:val="16"/>
        </w:rPr>
        <w:t xml:space="preserve"> </w:t>
      </w:r>
      <w:r w:rsidRPr="00713B80">
        <w:rPr>
          <w:sz w:val="16"/>
          <w:szCs w:val="16"/>
          <w:lang w:val="fr-BE"/>
        </w:rPr>
        <w:t>L’insertion des mentions « Dépenses années antérieures, dont arrêtés de réallocation ou de transfert » doit s’il échet être actualisée en fonction des</w:t>
      </w:r>
      <w:r>
        <w:rPr>
          <w:sz w:val="16"/>
          <w:szCs w:val="16"/>
          <w:lang w:val="fr-BE"/>
        </w:rPr>
        <w:t xml:space="preserve"> d</w:t>
      </w:r>
      <w:r w:rsidR="00214928">
        <w:rPr>
          <w:sz w:val="16"/>
          <w:szCs w:val="16"/>
          <w:lang w:val="fr-BE"/>
        </w:rPr>
        <w:t>eman</w:t>
      </w:r>
      <w:r>
        <w:rPr>
          <w:sz w:val="16"/>
          <w:szCs w:val="16"/>
          <w:lang w:val="fr-BE"/>
        </w:rPr>
        <w:t>des introduites.</w:t>
      </w:r>
    </w:p>
  </w:footnote>
  <w:footnote w:id="9">
    <w:p w14:paraId="397788FC" w14:textId="6D3799B9" w:rsidR="002D51AD" w:rsidRPr="002D51AD" w:rsidRDefault="002D51AD">
      <w:pPr>
        <w:pStyle w:val="Notedebasdepage"/>
        <w:rPr>
          <w:lang w:val="fr-BE"/>
        </w:rPr>
      </w:pPr>
      <w:r>
        <w:rPr>
          <w:rStyle w:val="Appelnotedebasdep"/>
        </w:rPr>
        <w:footnoteRef/>
      </w:r>
      <w:r>
        <w:t xml:space="preserve"> </w:t>
      </w:r>
      <w:r>
        <w:rPr>
          <w:lang w:val="fr-BE"/>
        </w:rPr>
        <w:t xml:space="preserve">La Direction du Budget est à disposition pour toute information complémentaire qui serait utile, préalablement au dépôt des propositions. </w:t>
      </w:r>
    </w:p>
  </w:footnote>
  <w:footnote w:id="10">
    <w:p w14:paraId="338F5752" w14:textId="6C416691" w:rsidR="004B03C2" w:rsidRPr="004B03C2" w:rsidRDefault="004B03C2">
      <w:pPr>
        <w:pStyle w:val="Notedebasdepage"/>
        <w:rPr>
          <w:lang w:val="fr-BE"/>
        </w:rPr>
      </w:pPr>
      <w:r>
        <w:rPr>
          <w:rStyle w:val="Appelnotedebasdep"/>
        </w:rPr>
        <w:footnoteRef/>
      </w:r>
      <w:r>
        <w:t xml:space="preserve"> </w:t>
      </w:r>
      <w:r>
        <w:rPr>
          <w:lang w:val="fr-BE"/>
        </w:rPr>
        <w:t>La Direction du Budget est à disposition pour toute information complémentaire qui serait utile, préalablement au dépôt des propositions.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389"/>
    <w:multiLevelType w:val="hybridMultilevel"/>
    <w:tmpl w:val="7D06ACFE"/>
    <w:lvl w:ilvl="0" w:tplc="0D943B66">
      <w:start w:val="1"/>
      <w:numFmt w:val="decimal"/>
      <w:lvlText w:val="(%1)"/>
      <w:lvlJc w:val="left"/>
      <w:pPr>
        <w:ind w:left="232" w:hanging="255"/>
      </w:pPr>
      <w:rPr>
        <w:rFonts w:hint="default"/>
        <w:w w:val="99"/>
        <w:lang w:val="fr-BE" w:eastAsia="fr-BE" w:bidi="fr-BE"/>
      </w:rPr>
    </w:lvl>
    <w:lvl w:ilvl="1" w:tplc="1424EE08">
      <w:start w:val="1"/>
      <w:numFmt w:val="lowerLetter"/>
      <w:lvlText w:val="%2."/>
      <w:lvlJc w:val="left"/>
      <w:pPr>
        <w:ind w:left="988" w:hanging="360"/>
        <w:jc w:val="right"/>
      </w:pPr>
      <w:rPr>
        <w:rFonts w:ascii="Times New Roman" w:eastAsia="Times New Roman" w:hAnsi="Times New Roman" w:cs="Times New Roman" w:hint="default"/>
        <w:b/>
        <w:bCs/>
        <w:spacing w:val="-2"/>
        <w:w w:val="99"/>
        <w:sz w:val="24"/>
        <w:szCs w:val="24"/>
        <w:lang w:val="fr-BE" w:eastAsia="fr-BE" w:bidi="fr-BE"/>
      </w:rPr>
    </w:lvl>
    <w:lvl w:ilvl="2" w:tplc="3E188CF4">
      <w:numFmt w:val="bullet"/>
      <w:lvlText w:val="o"/>
      <w:lvlJc w:val="left"/>
      <w:pPr>
        <w:ind w:left="1338" w:hanging="360"/>
      </w:pPr>
      <w:rPr>
        <w:rFonts w:ascii="Courier New" w:eastAsia="Courier New" w:hAnsi="Courier New" w:cs="Courier New" w:hint="default"/>
        <w:w w:val="100"/>
        <w:sz w:val="24"/>
        <w:szCs w:val="24"/>
        <w:lang w:val="fr-BE" w:eastAsia="fr-BE" w:bidi="fr-BE"/>
      </w:rPr>
    </w:lvl>
    <w:lvl w:ilvl="3" w:tplc="DD267F5A">
      <w:numFmt w:val="bullet"/>
      <w:lvlText w:val="▪"/>
      <w:lvlJc w:val="left"/>
      <w:pPr>
        <w:ind w:left="1828" w:hanging="428"/>
      </w:pPr>
      <w:rPr>
        <w:rFonts w:ascii="Microsoft Sans Serif" w:eastAsia="Microsoft Sans Serif" w:hAnsi="Microsoft Sans Serif" w:cs="Microsoft Sans Serif" w:hint="default"/>
        <w:w w:val="129"/>
        <w:sz w:val="24"/>
        <w:szCs w:val="24"/>
        <w:lang w:val="fr-BE" w:eastAsia="fr-BE" w:bidi="fr-BE"/>
      </w:rPr>
    </w:lvl>
    <w:lvl w:ilvl="4" w:tplc="1D4EBEE0">
      <w:numFmt w:val="bullet"/>
      <w:lvlText w:val="•"/>
      <w:lvlJc w:val="left"/>
      <w:pPr>
        <w:ind w:left="3103" w:hanging="428"/>
      </w:pPr>
      <w:rPr>
        <w:rFonts w:hint="default"/>
        <w:lang w:val="fr-BE" w:eastAsia="fr-BE" w:bidi="fr-BE"/>
      </w:rPr>
    </w:lvl>
    <w:lvl w:ilvl="5" w:tplc="1D50F758">
      <w:numFmt w:val="bullet"/>
      <w:lvlText w:val="•"/>
      <w:lvlJc w:val="left"/>
      <w:pPr>
        <w:ind w:left="4387" w:hanging="428"/>
      </w:pPr>
      <w:rPr>
        <w:rFonts w:hint="default"/>
        <w:lang w:val="fr-BE" w:eastAsia="fr-BE" w:bidi="fr-BE"/>
      </w:rPr>
    </w:lvl>
    <w:lvl w:ilvl="6" w:tplc="878230DA">
      <w:numFmt w:val="bullet"/>
      <w:lvlText w:val="•"/>
      <w:lvlJc w:val="left"/>
      <w:pPr>
        <w:ind w:left="5671" w:hanging="428"/>
      </w:pPr>
      <w:rPr>
        <w:rFonts w:hint="default"/>
        <w:lang w:val="fr-BE" w:eastAsia="fr-BE" w:bidi="fr-BE"/>
      </w:rPr>
    </w:lvl>
    <w:lvl w:ilvl="7" w:tplc="76FC14A0">
      <w:numFmt w:val="bullet"/>
      <w:lvlText w:val="•"/>
      <w:lvlJc w:val="left"/>
      <w:pPr>
        <w:ind w:left="6955" w:hanging="428"/>
      </w:pPr>
      <w:rPr>
        <w:rFonts w:hint="default"/>
        <w:lang w:val="fr-BE" w:eastAsia="fr-BE" w:bidi="fr-BE"/>
      </w:rPr>
    </w:lvl>
    <w:lvl w:ilvl="8" w:tplc="BA644250">
      <w:numFmt w:val="bullet"/>
      <w:lvlText w:val="•"/>
      <w:lvlJc w:val="left"/>
      <w:pPr>
        <w:ind w:left="8238" w:hanging="428"/>
      </w:pPr>
      <w:rPr>
        <w:rFonts w:hint="default"/>
        <w:lang w:val="fr-BE" w:eastAsia="fr-BE" w:bidi="fr-BE"/>
      </w:rPr>
    </w:lvl>
  </w:abstractNum>
  <w:abstractNum w:abstractNumId="1" w15:restartNumberingAfterBreak="0">
    <w:nsid w:val="071B4F75"/>
    <w:multiLevelType w:val="hybridMultilevel"/>
    <w:tmpl w:val="F46A4DC6"/>
    <w:lvl w:ilvl="0" w:tplc="063A3594">
      <w:start w:val="15"/>
      <w:numFmt w:val="decimal"/>
      <w:lvlText w:val="%1"/>
      <w:lvlJc w:val="left"/>
      <w:pPr>
        <w:ind w:left="157" w:hanging="300"/>
      </w:pPr>
      <w:rPr>
        <w:rFonts w:ascii="Times New Roman" w:eastAsia="Times New Roman" w:hAnsi="Times New Roman" w:cs="Times New Roman" w:hint="default"/>
        <w:spacing w:val="-2"/>
        <w:w w:val="99"/>
        <w:sz w:val="24"/>
        <w:szCs w:val="24"/>
        <w:lang w:val="fr-BE" w:eastAsia="fr-BE" w:bidi="fr-BE"/>
      </w:rPr>
    </w:lvl>
    <w:lvl w:ilvl="1" w:tplc="E682A58E">
      <w:numFmt w:val="bullet"/>
      <w:lvlText w:val="•"/>
      <w:lvlJc w:val="left"/>
      <w:pPr>
        <w:ind w:left="981" w:hanging="300"/>
      </w:pPr>
      <w:rPr>
        <w:rFonts w:hint="default"/>
        <w:lang w:val="fr-BE" w:eastAsia="fr-BE" w:bidi="fr-BE"/>
      </w:rPr>
    </w:lvl>
    <w:lvl w:ilvl="2" w:tplc="D5829102">
      <w:numFmt w:val="bullet"/>
      <w:lvlText w:val="•"/>
      <w:lvlJc w:val="left"/>
      <w:pPr>
        <w:ind w:left="1802" w:hanging="300"/>
      </w:pPr>
      <w:rPr>
        <w:rFonts w:hint="default"/>
        <w:lang w:val="fr-BE" w:eastAsia="fr-BE" w:bidi="fr-BE"/>
      </w:rPr>
    </w:lvl>
    <w:lvl w:ilvl="3" w:tplc="9E327978">
      <w:numFmt w:val="bullet"/>
      <w:lvlText w:val="•"/>
      <w:lvlJc w:val="left"/>
      <w:pPr>
        <w:ind w:left="2623" w:hanging="300"/>
      </w:pPr>
      <w:rPr>
        <w:rFonts w:hint="default"/>
        <w:lang w:val="fr-BE" w:eastAsia="fr-BE" w:bidi="fr-BE"/>
      </w:rPr>
    </w:lvl>
    <w:lvl w:ilvl="4" w:tplc="539A974E">
      <w:numFmt w:val="bullet"/>
      <w:lvlText w:val="•"/>
      <w:lvlJc w:val="left"/>
      <w:pPr>
        <w:ind w:left="3444" w:hanging="300"/>
      </w:pPr>
      <w:rPr>
        <w:rFonts w:hint="default"/>
        <w:lang w:val="fr-BE" w:eastAsia="fr-BE" w:bidi="fr-BE"/>
      </w:rPr>
    </w:lvl>
    <w:lvl w:ilvl="5" w:tplc="F984FB64">
      <w:numFmt w:val="bullet"/>
      <w:lvlText w:val="•"/>
      <w:lvlJc w:val="left"/>
      <w:pPr>
        <w:ind w:left="4265" w:hanging="300"/>
      </w:pPr>
      <w:rPr>
        <w:rFonts w:hint="default"/>
        <w:lang w:val="fr-BE" w:eastAsia="fr-BE" w:bidi="fr-BE"/>
      </w:rPr>
    </w:lvl>
    <w:lvl w:ilvl="6" w:tplc="B5EEDA88">
      <w:numFmt w:val="bullet"/>
      <w:lvlText w:val="•"/>
      <w:lvlJc w:val="left"/>
      <w:pPr>
        <w:ind w:left="5086" w:hanging="300"/>
      </w:pPr>
      <w:rPr>
        <w:rFonts w:hint="default"/>
        <w:lang w:val="fr-BE" w:eastAsia="fr-BE" w:bidi="fr-BE"/>
      </w:rPr>
    </w:lvl>
    <w:lvl w:ilvl="7" w:tplc="39FC04F0">
      <w:numFmt w:val="bullet"/>
      <w:lvlText w:val="•"/>
      <w:lvlJc w:val="left"/>
      <w:pPr>
        <w:ind w:left="5907" w:hanging="300"/>
      </w:pPr>
      <w:rPr>
        <w:rFonts w:hint="default"/>
        <w:lang w:val="fr-BE" w:eastAsia="fr-BE" w:bidi="fr-BE"/>
      </w:rPr>
    </w:lvl>
    <w:lvl w:ilvl="8" w:tplc="AC3C0FAA">
      <w:numFmt w:val="bullet"/>
      <w:lvlText w:val="•"/>
      <w:lvlJc w:val="left"/>
      <w:pPr>
        <w:ind w:left="6728" w:hanging="300"/>
      </w:pPr>
      <w:rPr>
        <w:rFonts w:hint="default"/>
        <w:lang w:val="fr-BE" w:eastAsia="fr-BE" w:bidi="fr-BE"/>
      </w:rPr>
    </w:lvl>
  </w:abstractNum>
  <w:abstractNum w:abstractNumId="2" w15:restartNumberingAfterBreak="0">
    <w:nsid w:val="0B1F524A"/>
    <w:multiLevelType w:val="hybridMultilevel"/>
    <w:tmpl w:val="43AEDB8A"/>
    <w:lvl w:ilvl="0" w:tplc="EDBCF51C">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D4344C14">
      <w:numFmt w:val="bullet"/>
      <w:lvlText w:val="•"/>
      <w:lvlJc w:val="left"/>
      <w:pPr>
        <w:ind w:left="457" w:hanging="140"/>
      </w:pPr>
      <w:rPr>
        <w:rFonts w:hint="default"/>
        <w:lang w:val="fr-BE" w:eastAsia="fr-BE" w:bidi="fr-BE"/>
      </w:rPr>
    </w:lvl>
    <w:lvl w:ilvl="2" w:tplc="0FFA3C8A">
      <w:numFmt w:val="bullet"/>
      <w:lvlText w:val="•"/>
      <w:lvlJc w:val="left"/>
      <w:pPr>
        <w:ind w:left="814" w:hanging="140"/>
      </w:pPr>
      <w:rPr>
        <w:rFonts w:hint="default"/>
        <w:lang w:val="fr-BE" w:eastAsia="fr-BE" w:bidi="fr-BE"/>
      </w:rPr>
    </w:lvl>
    <w:lvl w:ilvl="3" w:tplc="D41A7E4C">
      <w:numFmt w:val="bullet"/>
      <w:lvlText w:val="•"/>
      <w:lvlJc w:val="left"/>
      <w:pPr>
        <w:ind w:left="1171" w:hanging="140"/>
      </w:pPr>
      <w:rPr>
        <w:rFonts w:hint="default"/>
        <w:lang w:val="fr-BE" w:eastAsia="fr-BE" w:bidi="fr-BE"/>
      </w:rPr>
    </w:lvl>
    <w:lvl w:ilvl="4" w:tplc="9DFE8FDC">
      <w:numFmt w:val="bullet"/>
      <w:lvlText w:val="•"/>
      <w:lvlJc w:val="left"/>
      <w:pPr>
        <w:ind w:left="1528" w:hanging="140"/>
      </w:pPr>
      <w:rPr>
        <w:rFonts w:hint="default"/>
        <w:lang w:val="fr-BE" w:eastAsia="fr-BE" w:bidi="fr-BE"/>
      </w:rPr>
    </w:lvl>
    <w:lvl w:ilvl="5" w:tplc="5316C592">
      <w:numFmt w:val="bullet"/>
      <w:lvlText w:val="•"/>
      <w:lvlJc w:val="left"/>
      <w:pPr>
        <w:ind w:left="1886" w:hanging="140"/>
      </w:pPr>
      <w:rPr>
        <w:rFonts w:hint="default"/>
        <w:lang w:val="fr-BE" w:eastAsia="fr-BE" w:bidi="fr-BE"/>
      </w:rPr>
    </w:lvl>
    <w:lvl w:ilvl="6" w:tplc="28326108">
      <w:numFmt w:val="bullet"/>
      <w:lvlText w:val="•"/>
      <w:lvlJc w:val="left"/>
      <w:pPr>
        <w:ind w:left="2243" w:hanging="140"/>
      </w:pPr>
      <w:rPr>
        <w:rFonts w:hint="default"/>
        <w:lang w:val="fr-BE" w:eastAsia="fr-BE" w:bidi="fr-BE"/>
      </w:rPr>
    </w:lvl>
    <w:lvl w:ilvl="7" w:tplc="D5AE310E">
      <w:numFmt w:val="bullet"/>
      <w:lvlText w:val="•"/>
      <w:lvlJc w:val="left"/>
      <w:pPr>
        <w:ind w:left="2600" w:hanging="140"/>
      </w:pPr>
      <w:rPr>
        <w:rFonts w:hint="default"/>
        <w:lang w:val="fr-BE" w:eastAsia="fr-BE" w:bidi="fr-BE"/>
      </w:rPr>
    </w:lvl>
    <w:lvl w:ilvl="8" w:tplc="63C88684">
      <w:numFmt w:val="bullet"/>
      <w:lvlText w:val="•"/>
      <w:lvlJc w:val="left"/>
      <w:pPr>
        <w:ind w:left="2957" w:hanging="140"/>
      </w:pPr>
      <w:rPr>
        <w:rFonts w:hint="default"/>
        <w:lang w:val="fr-BE" w:eastAsia="fr-BE" w:bidi="fr-BE"/>
      </w:rPr>
    </w:lvl>
  </w:abstractNum>
  <w:abstractNum w:abstractNumId="3" w15:restartNumberingAfterBreak="0">
    <w:nsid w:val="0C4F5AEE"/>
    <w:multiLevelType w:val="hybridMultilevel"/>
    <w:tmpl w:val="55BC9D14"/>
    <w:lvl w:ilvl="0" w:tplc="AC723F4A">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749AA484">
      <w:numFmt w:val="bullet"/>
      <w:lvlText w:val="•"/>
      <w:lvlJc w:val="left"/>
      <w:pPr>
        <w:ind w:left="457" w:hanging="140"/>
      </w:pPr>
      <w:rPr>
        <w:rFonts w:hint="default"/>
        <w:lang w:val="fr-BE" w:eastAsia="fr-BE" w:bidi="fr-BE"/>
      </w:rPr>
    </w:lvl>
    <w:lvl w:ilvl="2" w:tplc="DC8430E6">
      <w:numFmt w:val="bullet"/>
      <w:lvlText w:val="•"/>
      <w:lvlJc w:val="left"/>
      <w:pPr>
        <w:ind w:left="814" w:hanging="140"/>
      </w:pPr>
      <w:rPr>
        <w:rFonts w:hint="default"/>
        <w:lang w:val="fr-BE" w:eastAsia="fr-BE" w:bidi="fr-BE"/>
      </w:rPr>
    </w:lvl>
    <w:lvl w:ilvl="3" w:tplc="3544FE94">
      <w:numFmt w:val="bullet"/>
      <w:lvlText w:val="•"/>
      <w:lvlJc w:val="left"/>
      <w:pPr>
        <w:ind w:left="1171" w:hanging="140"/>
      </w:pPr>
      <w:rPr>
        <w:rFonts w:hint="default"/>
        <w:lang w:val="fr-BE" w:eastAsia="fr-BE" w:bidi="fr-BE"/>
      </w:rPr>
    </w:lvl>
    <w:lvl w:ilvl="4" w:tplc="06286512">
      <w:numFmt w:val="bullet"/>
      <w:lvlText w:val="•"/>
      <w:lvlJc w:val="left"/>
      <w:pPr>
        <w:ind w:left="1528" w:hanging="140"/>
      </w:pPr>
      <w:rPr>
        <w:rFonts w:hint="default"/>
        <w:lang w:val="fr-BE" w:eastAsia="fr-BE" w:bidi="fr-BE"/>
      </w:rPr>
    </w:lvl>
    <w:lvl w:ilvl="5" w:tplc="C9A0BD3A">
      <w:numFmt w:val="bullet"/>
      <w:lvlText w:val="•"/>
      <w:lvlJc w:val="left"/>
      <w:pPr>
        <w:ind w:left="1886" w:hanging="140"/>
      </w:pPr>
      <w:rPr>
        <w:rFonts w:hint="default"/>
        <w:lang w:val="fr-BE" w:eastAsia="fr-BE" w:bidi="fr-BE"/>
      </w:rPr>
    </w:lvl>
    <w:lvl w:ilvl="6" w:tplc="D9701DAE">
      <w:numFmt w:val="bullet"/>
      <w:lvlText w:val="•"/>
      <w:lvlJc w:val="left"/>
      <w:pPr>
        <w:ind w:left="2243" w:hanging="140"/>
      </w:pPr>
      <w:rPr>
        <w:rFonts w:hint="default"/>
        <w:lang w:val="fr-BE" w:eastAsia="fr-BE" w:bidi="fr-BE"/>
      </w:rPr>
    </w:lvl>
    <w:lvl w:ilvl="7" w:tplc="10F4C5EA">
      <w:numFmt w:val="bullet"/>
      <w:lvlText w:val="•"/>
      <w:lvlJc w:val="left"/>
      <w:pPr>
        <w:ind w:left="2600" w:hanging="140"/>
      </w:pPr>
      <w:rPr>
        <w:rFonts w:hint="default"/>
        <w:lang w:val="fr-BE" w:eastAsia="fr-BE" w:bidi="fr-BE"/>
      </w:rPr>
    </w:lvl>
    <w:lvl w:ilvl="8" w:tplc="4CCE01B8">
      <w:numFmt w:val="bullet"/>
      <w:lvlText w:val="•"/>
      <w:lvlJc w:val="left"/>
      <w:pPr>
        <w:ind w:left="2957" w:hanging="140"/>
      </w:pPr>
      <w:rPr>
        <w:rFonts w:hint="default"/>
        <w:lang w:val="fr-BE" w:eastAsia="fr-BE" w:bidi="fr-BE"/>
      </w:rPr>
    </w:lvl>
  </w:abstractNum>
  <w:abstractNum w:abstractNumId="4" w15:restartNumberingAfterBreak="0">
    <w:nsid w:val="0D0D5B63"/>
    <w:multiLevelType w:val="hybridMultilevel"/>
    <w:tmpl w:val="34D2B3C2"/>
    <w:lvl w:ilvl="0" w:tplc="AAAABEDA">
      <w:start w:val="8"/>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5" w15:restartNumberingAfterBreak="0">
    <w:nsid w:val="0DD30C00"/>
    <w:multiLevelType w:val="multilevel"/>
    <w:tmpl w:val="3126E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F57FFB"/>
    <w:multiLevelType w:val="hybridMultilevel"/>
    <w:tmpl w:val="F01AD37A"/>
    <w:lvl w:ilvl="0" w:tplc="8D0CA4C0">
      <w:start w:val="2"/>
      <w:numFmt w:val="decimal"/>
      <w:lvlText w:val="%1"/>
      <w:lvlJc w:val="left"/>
      <w:pPr>
        <w:ind w:left="217" w:hanging="180"/>
      </w:pPr>
      <w:rPr>
        <w:rFonts w:ascii="Times New Roman" w:eastAsia="Times New Roman" w:hAnsi="Times New Roman" w:cs="Times New Roman" w:hint="default"/>
        <w:spacing w:val="-2"/>
        <w:w w:val="99"/>
        <w:sz w:val="24"/>
        <w:szCs w:val="24"/>
        <w:lang w:val="fr-BE" w:eastAsia="fr-BE" w:bidi="fr-BE"/>
      </w:rPr>
    </w:lvl>
    <w:lvl w:ilvl="1" w:tplc="F16ED308">
      <w:numFmt w:val="bullet"/>
      <w:lvlText w:val="•"/>
      <w:lvlJc w:val="left"/>
      <w:pPr>
        <w:ind w:left="1035" w:hanging="180"/>
      </w:pPr>
      <w:rPr>
        <w:rFonts w:hint="default"/>
        <w:lang w:val="fr-BE" w:eastAsia="fr-BE" w:bidi="fr-BE"/>
      </w:rPr>
    </w:lvl>
    <w:lvl w:ilvl="2" w:tplc="5B02E444">
      <w:numFmt w:val="bullet"/>
      <w:lvlText w:val="•"/>
      <w:lvlJc w:val="left"/>
      <w:pPr>
        <w:ind w:left="1850" w:hanging="180"/>
      </w:pPr>
      <w:rPr>
        <w:rFonts w:hint="default"/>
        <w:lang w:val="fr-BE" w:eastAsia="fr-BE" w:bidi="fr-BE"/>
      </w:rPr>
    </w:lvl>
    <w:lvl w:ilvl="3" w:tplc="971CB32E">
      <w:numFmt w:val="bullet"/>
      <w:lvlText w:val="•"/>
      <w:lvlJc w:val="left"/>
      <w:pPr>
        <w:ind w:left="2665" w:hanging="180"/>
      </w:pPr>
      <w:rPr>
        <w:rFonts w:hint="default"/>
        <w:lang w:val="fr-BE" w:eastAsia="fr-BE" w:bidi="fr-BE"/>
      </w:rPr>
    </w:lvl>
    <w:lvl w:ilvl="4" w:tplc="7EB8BE32">
      <w:numFmt w:val="bullet"/>
      <w:lvlText w:val="•"/>
      <w:lvlJc w:val="left"/>
      <w:pPr>
        <w:ind w:left="3480" w:hanging="180"/>
      </w:pPr>
      <w:rPr>
        <w:rFonts w:hint="default"/>
        <w:lang w:val="fr-BE" w:eastAsia="fr-BE" w:bidi="fr-BE"/>
      </w:rPr>
    </w:lvl>
    <w:lvl w:ilvl="5" w:tplc="FE6E58B4">
      <w:numFmt w:val="bullet"/>
      <w:lvlText w:val="•"/>
      <w:lvlJc w:val="left"/>
      <w:pPr>
        <w:ind w:left="4295" w:hanging="180"/>
      </w:pPr>
      <w:rPr>
        <w:rFonts w:hint="default"/>
        <w:lang w:val="fr-BE" w:eastAsia="fr-BE" w:bidi="fr-BE"/>
      </w:rPr>
    </w:lvl>
    <w:lvl w:ilvl="6" w:tplc="616495AE">
      <w:numFmt w:val="bullet"/>
      <w:lvlText w:val="•"/>
      <w:lvlJc w:val="left"/>
      <w:pPr>
        <w:ind w:left="5110" w:hanging="180"/>
      </w:pPr>
      <w:rPr>
        <w:rFonts w:hint="default"/>
        <w:lang w:val="fr-BE" w:eastAsia="fr-BE" w:bidi="fr-BE"/>
      </w:rPr>
    </w:lvl>
    <w:lvl w:ilvl="7" w:tplc="9C420A72">
      <w:numFmt w:val="bullet"/>
      <w:lvlText w:val="•"/>
      <w:lvlJc w:val="left"/>
      <w:pPr>
        <w:ind w:left="5925" w:hanging="180"/>
      </w:pPr>
      <w:rPr>
        <w:rFonts w:hint="default"/>
        <w:lang w:val="fr-BE" w:eastAsia="fr-BE" w:bidi="fr-BE"/>
      </w:rPr>
    </w:lvl>
    <w:lvl w:ilvl="8" w:tplc="29E0E1CA">
      <w:numFmt w:val="bullet"/>
      <w:lvlText w:val="•"/>
      <w:lvlJc w:val="left"/>
      <w:pPr>
        <w:ind w:left="6740" w:hanging="180"/>
      </w:pPr>
      <w:rPr>
        <w:rFonts w:hint="default"/>
        <w:lang w:val="fr-BE" w:eastAsia="fr-BE" w:bidi="fr-BE"/>
      </w:rPr>
    </w:lvl>
  </w:abstractNum>
  <w:abstractNum w:abstractNumId="7" w15:restartNumberingAfterBreak="0">
    <w:nsid w:val="1B6109F0"/>
    <w:multiLevelType w:val="hybridMultilevel"/>
    <w:tmpl w:val="BA7A7B98"/>
    <w:lvl w:ilvl="0" w:tplc="D848EECA">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3FCAA578">
      <w:numFmt w:val="bullet"/>
      <w:lvlText w:val="•"/>
      <w:lvlJc w:val="left"/>
      <w:pPr>
        <w:ind w:left="457" w:hanging="140"/>
      </w:pPr>
      <w:rPr>
        <w:rFonts w:hint="default"/>
        <w:lang w:val="fr-BE" w:eastAsia="fr-BE" w:bidi="fr-BE"/>
      </w:rPr>
    </w:lvl>
    <w:lvl w:ilvl="2" w:tplc="8B6C4CF0">
      <w:numFmt w:val="bullet"/>
      <w:lvlText w:val="•"/>
      <w:lvlJc w:val="left"/>
      <w:pPr>
        <w:ind w:left="814" w:hanging="140"/>
      </w:pPr>
      <w:rPr>
        <w:rFonts w:hint="default"/>
        <w:lang w:val="fr-BE" w:eastAsia="fr-BE" w:bidi="fr-BE"/>
      </w:rPr>
    </w:lvl>
    <w:lvl w:ilvl="3" w:tplc="E9506192">
      <w:numFmt w:val="bullet"/>
      <w:lvlText w:val="•"/>
      <w:lvlJc w:val="left"/>
      <w:pPr>
        <w:ind w:left="1171" w:hanging="140"/>
      </w:pPr>
      <w:rPr>
        <w:rFonts w:hint="default"/>
        <w:lang w:val="fr-BE" w:eastAsia="fr-BE" w:bidi="fr-BE"/>
      </w:rPr>
    </w:lvl>
    <w:lvl w:ilvl="4" w:tplc="7DB874DA">
      <w:numFmt w:val="bullet"/>
      <w:lvlText w:val="•"/>
      <w:lvlJc w:val="left"/>
      <w:pPr>
        <w:ind w:left="1528" w:hanging="140"/>
      </w:pPr>
      <w:rPr>
        <w:rFonts w:hint="default"/>
        <w:lang w:val="fr-BE" w:eastAsia="fr-BE" w:bidi="fr-BE"/>
      </w:rPr>
    </w:lvl>
    <w:lvl w:ilvl="5" w:tplc="47528A76">
      <w:numFmt w:val="bullet"/>
      <w:lvlText w:val="•"/>
      <w:lvlJc w:val="left"/>
      <w:pPr>
        <w:ind w:left="1886" w:hanging="140"/>
      </w:pPr>
      <w:rPr>
        <w:rFonts w:hint="default"/>
        <w:lang w:val="fr-BE" w:eastAsia="fr-BE" w:bidi="fr-BE"/>
      </w:rPr>
    </w:lvl>
    <w:lvl w:ilvl="6" w:tplc="573C2F6E">
      <w:numFmt w:val="bullet"/>
      <w:lvlText w:val="•"/>
      <w:lvlJc w:val="left"/>
      <w:pPr>
        <w:ind w:left="2243" w:hanging="140"/>
      </w:pPr>
      <w:rPr>
        <w:rFonts w:hint="default"/>
        <w:lang w:val="fr-BE" w:eastAsia="fr-BE" w:bidi="fr-BE"/>
      </w:rPr>
    </w:lvl>
    <w:lvl w:ilvl="7" w:tplc="F06E7110">
      <w:numFmt w:val="bullet"/>
      <w:lvlText w:val="•"/>
      <w:lvlJc w:val="left"/>
      <w:pPr>
        <w:ind w:left="2600" w:hanging="140"/>
      </w:pPr>
      <w:rPr>
        <w:rFonts w:hint="default"/>
        <w:lang w:val="fr-BE" w:eastAsia="fr-BE" w:bidi="fr-BE"/>
      </w:rPr>
    </w:lvl>
    <w:lvl w:ilvl="8" w:tplc="00D4192E">
      <w:numFmt w:val="bullet"/>
      <w:lvlText w:val="•"/>
      <w:lvlJc w:val="left"/>
      <w:pPr>
        <w:ind w:left="2957" w:hanging="140"/>
      </w:pPr>
      <w:rPr>
        <w:rFonts w:hint="default"/>
        <w:lang w:val="fr-BE" w:eastAsia="fr-BE" w:bidi="fr-BE"/>
      </w:rPr>
    </w:lvl>
  </w:abstractNum>
  <w:abstractNum w:abstractNumId="8" w15:restartNumberingAfterBreak="0">
    <w:nsid w:val="1CEF2162"/>
    <w:multiLevelType w:val="hybridMultilevel"/>
    <w:tmpl w:val="EF4E4A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89594C"/>
    <w:multiLevelType w:val="hybridMultilevel"/>
    <w:tmpl w:val="163C77C2"/>
    <w:lvl w:ilvl="0" w:tplc="B5528F0A">
      <w:start w:val="1"/>
      <w:numFmt w:val="decimal"/>
      <w:lvlText w:val="%1."/>
      <w:lvlJc w:val="left"/>
      <w:pPr>
        <w:ind w:left="232" w:hanging="709"/>
      </w:pPr>
      <w:rPr>
        <w:rFonts w:ascii="Times New Roman" w:eastAsia="Times New Roman" w:hAnsi="Times New Roman" w:cs="Times New Roman" w:hint="default"/>
        <w:w w:val="99"/>
        <w:sz w:val="20"/>
        <w:szCs w:val="20"/>
        <w:lang w:val="fr-BE" w:eastAsia="fr-BE" w:bidi="fr-BE"/>
      </w:rPr>
    </w:lvl>
    <w:lvl w:ilvl="1" w:tplc="F10CDAA2">
      <w:numFmt w:val="bullet"/>
      <w:lvlText w:val="•"/>
      <w:lvlJc w:val="left"/>
      <w:pPr>
        <w:ind w:left="1296" w:hanging="709"/>
      </w:pPr>
      <w:rPr>
        <w:rFonts w:hint="default"/>
        <w:lang w:val="fr-BE" w:eastAsia="fr-BE" w:bidi="fr-BE"/>
      </w:rPr>
    </w:lvl>
    <w:lvl w:ilvl="2" w:tplc="173824A8">
      <w:numFmt w:val="bullet"/>
      <w:lvlText w:val="•"/>
      <w:lvlJc w:val="left"/>
      <w:pPr>
        <w:ind w:left="2353" w:hanging="709"/>
      </w:pPr>
      <w:rPr>
        <w:rFonts w:hint="default"/>
        <w:lang w:val="fr-BE" w:eastAsia="fr-BE" w:bidi="fr-BE"/>
      </w:rPr>
    </w:lvl>
    <w:lvl w:ilvl="3" w:tplc="972AB89C">
      <w:numFmt w:val="bullet"/>
      <w:lvlText w:val="•"/>
      <w:lvlJc w:val="left"/>
      <w:pPr>
        <w:ind w:left="3409" w:hanging="709"/>
      </w:pPr>
      <w:rPr>
        <w:rFonts w:hint="default"/>
        <w:lang w:val="fr-BE" w:eastAsia="fr-BE" w:bidi="fr-BE"/>
      </w:rPr>
    </w:lvl>
    <w:lvl w:ilvl="4" w:tplc="C1C2D44C">
      <w:numFmt w:val="bullet"/>
      <w:lvlText w:val="•"/>
      <w:lvlJc w:val="left"/>
      <w:pPr>
        <w:ind w:left="4466" w:hanging="709"/>
      </w:pPr>
      <w:rPr>
        <w:rFonts w:hint="default"/>
        <w:lang w:val="fr-BE" w:eastAsia="fr-BE" w:bidi="fr-BE"/>
      </w:rPr>
    </w:lvl>
    <w:lvl w:ilvl="5" w:tplc="0EDC581C">
      <w:numFmt w:val="bullet"/>
      <w:lvlText w:val="•"/>
      <w:lvlJc w:val="left"/>
      <w:pPr>
        <w:ind w:left="5523" w:hanging="709"/>
      </w:pPr>
      <w:rPr>
        <w:rFonts w:hint="default"/>
        <w:lang w:val="fr-BE" w:eastAsia="fr-BE" w:bidi="fr-BE"/>
      </w:rPr>
    </w:lvl>
    <w:lvl w:ilvl="6" w:tplc="BC020988">
      <w:numFmt w:val="bullet"/>
      <w:lvlText w:val="•"/>
      <w:lvlJc w:val="left"/>
      <w:pPr>
        <w:ind w:left="6579" w:hanging="709"/>
      </w:pPr>
      <w:rPr>
        <w:rFonts w:hint="default"/>
        <w:lang w:val="fr-BE" w:eastAsia="fr-BE" w:bidi="fr-BE"/>
      </w:rPr>
    </w:lvl>
    <w:lvl w:ilvl="7" w:tplc="2B8CDFC2">
      <w:numFmt w:val="bullet"/>
      <w:lvlText w:val="•"/>
      <w:lvlJc w:val="left"/>
      <w:pPr>
        <w:ind w:left="7636" w:hanging="709"/>
      </w:pPr>
      <w:rPr>
        <w:rFonts w:hint="default"/>
        <w:lang w:val="fr-BE" w:eastAsia="fr-BE" w:bidi="fr-BE"/>
      </w:rPr>
    </w:lvl>
    <w:lvl w:ilvl="8" w:tplc="BDB68B76">
      <w:numFmt w:val="bullet"/>
      <w:lvlText w:val="•"/>
      <w:lvlJc w:val="left"/>
      <w:pPr>
        <w:ind w:left="8693" w:hanging="709"/>
      </w:pPr>
      <w:rPr>
        <w:rFonts w:hint="default"/>
        <w:lang w:val="fr-BE" w:eastAsia="fr-BE" w:bidi="fr-BE"/>
      </w:rPr>
    </w:lvl>
  </w:abstractNum>
  <w:abstractNum w:abstractNumId="10" w15:restartNumberingAfterBreak="0">
    <w:nsid w:val="233B4C0D"/>
    <w:multiLevelType w:val="hybridMultilevel"/>
    <w:tmpl w:val="AF5E4606"/>
    <w:lvl w:ilvl="0" w:tplc="D1763EC4">
      <w:start w:val="8"/>
      <w:numFmt w:val="decimal"/>
      <w:lvlText w:val="%1"/>
      <w:lvlJc w:val="left"/>
      <w:pPr>
        <w:ind w:left="157" w:hanging="180"/>
      </w:pPr>
      <w:rPr>
        <w:rFonts w:ascii="Times New Roman" w:eastAsia="Times New Roman" w:hAnsi="Times New Roman" w:cs="Times New Roman" w:hint="default"/>
        <w:w w:val="99"/>
        <w:sz w:val="24"/>
        <w:szCs w:val="24"/>
        <w:lang w:val="fr-BE" w:eastAsia="fr-BE" w:bidi="fr-BE"/>
      </w:rPr>
    </w:lvl>
    <w:lvl w:ilvl="1" w:tplc="4B06A46E">
      <w:numFmt w:val="bullet"/>
      <w:lvlText w:val="•"/>
      <w:lvlJc w:val="left"/>
      <w:pPr>
        <w:ind w:left="981" w:hanging="180"/>
      </w:pPr>
      <w:rPr>
        <w:rFonts w:hint="default"/>
        <w:lang w:val="fr-BE" w:eastAsia="fr-BE" w:bidi="fr-BE"/>
      </w:rPr>
    </w:lvl>
    <w:lvl w:ilvl="2" w:tplc="ACB2B9A8">
      <w:numFmt w:val="bullet"/>
      <w:lvlText w:val="•"/>
      <w:lvlJc w:val="left"/>
      <w:pPr>
        <w:ind w:left="1802" w:hanging="180"/>
      </w:pPr>
      <w:rPr>
        <w:rFonts w:hint="default"/>
        <w:lang w:val="fr-BE" w:eastAsia="fr-BE" w:bidi="fr-BE"/>
      </w:rPr>
    </w:lvl>
    <w:lvl w:ilvl="3" w:tplc="1812D0FE">
      <w:numFmt w:val="bullet"/>
      <w:lvlText w:val="•"/>
      <w:lvlJc w:val="left"/>
      <w:pPr>
        <w:ind w:left="2623" w:hanging="180"/>
      </w:pPr>
      <w:rPr>
        <w:rFonts w:hint="default"/>
        <w:lang w:val="fr-BE" w:eastAsia="fr-BE" w:bidi="fr-BE"/>
      </w:rPr>
    </w:lvl>
    <w:lvl w:ilvl="4" w:tplc="19901C20">
      <w:numFmt w:val="bullet"/>
      <w:lvlText w:val="•"/>
      <w:lvlJc w:val="left"/>
      <w:pPr>
        <w:ind w:left="3444" w:hanging="180"/>
      </w:pPr>
      <w:rPr>
        <w:rFonts w:hint="default"/>
        <w:lang w:val="fr-BE" w:eastAsia="fr-BE" w:bidi="fr-BE"/>
      </w:rPr>
    </w:lvl>
    <w:lvl w:ilvl="5" w:tplc="62749932">
      <w:numFmt w:val="bullet"/>
      <w:lvlText w:val="•"/>
      <w:lvlJc w:val="left"/>
      <w:pPr>
        <w:ind w:left="4265" w:hanging="180"/>
      </w:pPr>
      <w:rPr>
        <w:rFonts w:hint="default"/>
        <w:lang w:val="fr-BE" w:eastAsia="fr-BE" w:bidi="fr-BE"/>
      </w:rPr>
    </w:lvl>
    <w:lvl w:ilvl="6" w:tplc="AD541E1A">
      <w:numFmt w:val="bullet"/>
      <w:lvlText w:val="•"/>
      <w:lvlJc w:val="left"/>
      <w:pPr>
        <w:ind w:left="5086" w:hanging="180"/>
      </w:pPr>
      <w:rPr>
        <w:rFonts w:hint="default"/>
        <w:lang w:val="fr-BE" w:eastAsia="fr-BE" w:bidi="fr-BE"/>
      </w:rPr>
    </w:lvl>
    <w:lvl w:ilvl="7" w:tplc="43186FBC">
      <w:numFmt w:val="bullet"/>
      <w:lvlText w:val="•"/>
      <w:lvlJc w:val="left"/>
      <w:pPr>
        <w:ind w:left="5907" w:hanging="180"/>
      </w:pPr>
      <w:rPr>
        <w:rFonts w:hint="default"/>
        <w:lang w:val="fr-BE" w:eastAsia="fr-BE" w:bidi="fr-BE"/>
      </w:rPr>
    </w:lvl>
    <w:lvl w:ilvl="8" w:tplc="09BCF030">
      <w:numFmt w:val="bullet"/>
      <w:lvlText w:val="•"/>
      <w:lvlJc w:val="left"/>
      <w:pPr>
        <w:ind w:left="6728" w:hanging="180"/>
      </w:pPr>
      <w:rPr>
        <w:rFonts w:hint="default"/>
        <w:lang w:val="fr-BE" w:eastAsia="fr-BE" w:bidi="fr-BE"/>
      </w:rPr>
    </w:lvl>
  </w:abstractNum>
  <w:abstractNum w:abstractNumId="11" w15:restartNumberingAfterBreak="0">
    <w:nsid w:val="237E538E"/>
    <w:multiLevelType w:val="hybridMultilevel"/>
    <w:tmpl w:val="792E3ACE"/>
    <w:lvl w:ilvl="0" w:tplc="6B0AEF26">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0400AC00">
      <w:numFmt w:val="bullet"/>
      <w:lvlText w:val="•"/>
      <w:lvlJc w:val="left"/>
      <w:pPr>
        <w:ind w:left="457" w:hanging="140"/>
      </w:pPr>
      <w:rPr>
        <w:rFonts w:hint="default"/>
        <w:lang w:val="fr-BE" w:eastAsia="fr-BE" w:bidi="fr-BE"/>
      </w:rPr>
    </w:lvl>
    <w:lvl w:ilvl="2" w:tplc="EE34DE16">
      <w:numFmt w:val="bullet"/>
      <w:lvlText w:val="•"/>
      <w:lvlJc w:val="left"/>
      <w:pPr>
        <w:ind w:left="814" w:hanging="140"/>
      </w:pPr>
      <w:rPr>
        <w:rFonts w:hint="default"/>
        <w:lang w:val="fr-BE" w:eastAsia="fr-BE" w:bidi="fr-BE"/>
      </w:rPr>
    </w:lvl>
    <w:lvl w:ilvl="3" w:tplc="9588F53E">
      <w:numFmt w:val="bullet"/>
      <w:lvlText w:val="•"/>
      <w:lvlJc w:val="left"/>
      <w:pPr>
        <w:ind w:left="1171" w:hanging="140"/>
      </w:pPr>
      <w:rPr>
        <w:rFonts w:hint="default"/>
        <w:lang w:val="fr-BE" w:eastAsia="fr-BE" w:bidi="fr-BE"/>
      </w:rPr>
    </w:lvl>
    <w:lvl w:ilvl="4" w:tplc="F508E6FA">
      <w:numFmt w:val="bullet"/>
      <w:lvlText w:val="•"/>
      <w:lvlJc w:val="left"/>
      <w:pPr>
        <w:ind w:left="1528" w:hanging="140"/>
      </w:pPr>
      <w:rPr>
        <w:rFonts w:hint="default"/>
        <w:lang w:val="fr-BE" w:eastAsia="fr-BE" w:bidi="fr-BE"/>
      </w:rPr>
    </w:lvl>
    <w:lvl w:ilvl="5" w:tplc="AFDC0AC8">
      <w:numFmt w:val="bullet"/>
      <w:lvlText w:val="•"/>
      <w:lvlJc w:val="left"/>
      <w:pPr>
        <w:ind w:left="1886" w:hanging="140"/>
      </w:pPr>
      <w:rPr>
        <w:rFonts w:hint="default"/>
        <w:lang w:val="fr-BE" w:eastAsia="fr-BE" w:bidi="fr-BE"/>
      </w:rPr>
    </w:lvl>
    <w:lvl w:ilvl="6" w:tplc="0AC2F8DE">
      <w:numFmt w:val="bullet"/>
      <w:lvlText w:val="•"/>
      <w:lvlJc w:val="left"/>
      <w:pPr>
        <w:ind w:left="2243" w:hanging="140"/>
      </w:pPr>
      <w:rPr>
        <w:rFonts w:hint="default"/>
        <w:lang w:val="fr-BE" w:eastAsia="fr-BE" w:bidi="fr-BE"/>
      </w:rPr>
    </w:lvl>
    <w:lvl w:ilvl="7" w:tplc="E9366B58">
      <w:numFmt w:val="bullet"/>
      <w:lvlText w:val="•"/>
      <w:lvlJc w:val="left"/>
      <w:pPr>
        <w:ind w:left="2600" w:hanging="140"/>
      </w:pPr>
      <w:rPr>
        <w:rFonts w:hint="default"/>
        <w:lang w:val="fr-BE" w:eastAsia="fr-BE" w:bidi="fr-BE"/>
      </w:rPr>
    </w:lvl>
    <w:lvl w:ilvl="8" w:tplc="798E9E02">
      <w:numFmt w:val="bullet"/>
      <w:lvlText w:val="•"/>
      <w:lvlJc w:val="left"/>
      <w:pPr>
        <w:ind w:left="2957" w:hanging="140"/>
      </w:pPr>
      <w:rPr>
        <w:rFonts w:hint="default"/>
        <w:lang w:val="fr-BE" w:eastAsia="fr-BE" w:bidi="fr-BE"/>
      </w:rPr>
    </w:lvl>
  </w:abstractNum>
  <w:abstractNum w:abstractNumId="12" w15:restartNumberingAfterBreak="0">
    <w:nsid w:val="23B50A54"/>
    <w:multiLevelType w:val="hybridMultilevel"/>
    <w:tmpl w:val="588C7106"/>
    <w:lvl w:ilvl="0" w:tplc="0A165370">
      <w:start w:val="6"/>
      <w:numFmt w:val="decimal"/>
      <w:lvlText w:val="%1"/>
      <w:lvlJc w:val="left"/>
      <w:pPr>
        <w:ind w:left="937" w:hanging="360"/>
      </w:pPr>
      <w:rPr>
        <w:rFonts w:hint="default"/>
      </w:rPr>
    </w:lvl>
    <w:lvl w:ilvl="1" w:tplc="080C0019" w:tentative="1">
      <w:start w:val="1"/>
      <w:numFmt w:val="lowerLetter"/>
      <w:lvlText w:val="%2."/>
      <w:lvlJc w:val="left"/>
      <w:pPr>
        <w:ind w:left="1657" w:hanging="360"/>
      </w:pPr>
    </w:lvl>
    <w:lvl w:ilvl="2" w:tplc="080C001B" w:tentative="1">
      <w:start w:val="1"/>
      <w:numFmt w:val="lowerRoman"/>
      <w:lvlText w:val="%3."/>
      <w:lvlJc w:val="right"/>
      <w:pPr>
        <w:ind w:left="2377" w:hanging="180"/>
      </w:pPr>
    </w:lvl>
    <w:lvl w:ilvl="3" w:tplc="080C000F" w:tentative="1">
      <w:start w:val="1"/>
      <w:numFmt w:val="decimal"/>
      <w:lvlText w:val="%4."/>
      <w:lvlJc w:val="left"/>
      <w:pPr>
        <w:ind w:left="3097" w:hanging="360"/>
      </w:pPr>
    </w:lvl>
    <w:lvl w:ilvl="4" w:tplc="080C0019" w:tentative="1">
      <w:start w:val="1"/>
      <w:numFmt w:val="lowerLetter"/>
      <w:lvlText w:val="%5."/>
      <w:lvlJc w:val="left"/>
      <w:pPr>
        <w:ind w:left="3817" w:hanging="360"/>
      </w:pPr>
    </w:lvl>
    <w:lvl w:ilvl="5" w:tplc="080C001B" w:tentative="1">
      <w:start w:val="1"/>
      <w:numFmt w:val="lowerRoman"/>
      <w:lvlText w:val="%6."/>
      <w:lvlJc w:val="right"/>
      <w:pPr>
        <w:ind w:left="4537" w:hanging="180"/>
      </w:pPr>
    </w:lvl>
    <w:lvl w:ilvl="6" w:tplc="080C000F" w:tentative="1">
      <w:start w:val="1"/>
      <w:numFmt w:val="decimal"/>
      <w:lvlText w:val="%7."/>
      <w:lvlJc w:val="left"/>
      <w:pPr>
        <w:ind w:left="5257" w:hanging="360"/>
      </w:pPr>
    </w:lvl>
    <w:lvl w:ilvl="7" w:tplc="080C0019" w:tentative="1">
      <w:start w:val="1"/>
      <w:numFmt w:val="lowerLetter"/>
      <w:lvlText w:val="%8."/>
      <w:lvlJc w:val="left"/>
      <w:pPr>
        <w:ind w:left="5977" w:hanging="360"/>
      </w:pPr>
    </w:lvl>
    <w:lvl w:ilvl="8" w:tplc="080C001B" w:tentative="1">
      <w:start w:val="1"/>
      <w:numFmt w:val="lowerRoman"/>
      <w:lvlText w:val="%9."/>
      <w:lvlJc w:val="right"/>
      <w:pPr>
        <w:ind w:left="6697" w:hanging="180"/>
      </w:pPr>
    </w:lvl>
  </w:abstractNum>
  <w:abstractNum w:abstractNumId="13" w15:restartNumberingAfterBreak="0">
    <w:nsid w:val="25E617A2"/>
    <w:multiLevelType w:val="hybridMultilevel"/>
    <w:tmpl w:val="A8486C9E"/>
    <w:lvl w:ilvl="0" w:tplc="B1708EE0">
      <w:start w:val="7"/>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14" w15:restartNumberingAfterBreak="0">
    <w:nsid w:val="2A2E6ED2"/>
    <w:multiLevelType w:val="hybridMultilevel"/>
    <w:tmpl w:val="97DC39CE"/>
    <w:lvl w:ilvl="0" w:tplc="14A0B2F8">
      <w:numFmt w:val="bullet"/>
      <w:lvlText w:val="-"/>
      <w:lvlJc w:val="left"/>
      <w:pPr>
        <w:ind w:left="247" w:hanging="140"/>
      </w:pPr>
      <w:rPr>
        <w:rFonts w:ascii="Times New Roman" w:eastAsia="Times New Roman" w:hAnsi="Times New Roman" w:cs="Times New Roman" w:hint="default"/>
        <w:w w:val="99"/>
        <w:sz w:val="24"/>
        <w:szCs w:val="24"/>
        <w:lang w:val="fr-BE" w:eastAsia="fr-BE" w:bidi="fr-BE"/>
      </w:rPr>
    </w:lvl>
    <w:lvl w:ilvl="1" w:tplc="6EC85538">
      <w:numFmt w:val="bullet"/>
      <w:lvlText w:val="•"/>
      <w:lvlJc w:val="left"/>
      <w:pPr>
        <w:ind w:left="583" w:hanging="140"/>
      </w:pPr>
      <w:rPr>
        <w:rFonts w:hint="default"/>
        <w:lang w:val="fr-BE" w:eastAsia="fr-BE" w:bidi="fr-BE"/>
      </w:rPr>
    </w:lvl>
    <w:lvl w:ilvl="2" w:tplc="B1C0BF28">
      <w:numFmt w:val="bullet"/>
      <w:lvlText w:val="•"/>
      <w:lvlJc w:val="left"/>
      <w:pPr>
        <w:ind w:left="926" w:hanging="140"/>
      </w:pPr>
      <w:rPr>
        <w:rFonts w:hint="default"/>
        <w:lang w:val="fr-BE" w:eastAsia="fr-BE" w:bidi="fr-BE"/>
      </w:rPr>
    </w:lvl>
    <w:lvl w:ilvl="3" w:tplc="18C0C40C">
      <w:numFmt w:val="bullet"/>
      <w:lvlText w:val="•"/>
      <w:lvlJc w:val="left"/>
      <w:pPr>
        <w:ind w:left="1269" w:hanging="140"/>
      </w:pPr>
      <w:rPr>
        <w:rFonts w:hint="default"/>
        <w:lang w:val="fr-BE" w:eastAsia="fr-BE" w:bidi="fr-BE"/>
      </w:rPr>
    </w:lvl>
    <w:lvl w:ilvl="4" w:tplc="B11E4462">
      <w:numFmt w:val="bullet"/>
      <w:lvlText w:val="•"/>
      <w:lvlJc w:val="left"/>
      <w:pPr>
        <w:ind w:left="1612" w:hanging="140"/>
      </w:pPr>
      <w:rPr>
        <w:rFonts w:hint="default"/>
        <w:lang w:val="fr-BE" w:eastAsia="fr-BE" w:bidi="fr-BE"/>
      </w:rPr>
    </w:lvl>
    <w:lvl w:ilvl="5" w:tplc="C91CE16E">
      <w:numFmt w:val="bullet"/>
      <w:lvlText w:val="•"/>
      <w:lvlJc w:val="left"/>
      <w:pPr>
        <w:ind w:left="1956" w:hanging="140"/>
      </w:pPr>
      <w:rPr>
        <w:rFonts w:hint="default"/>
        <w:lang w:val="fr-BE" w:eastAsia="fr-BE" w:bidi="fr-BE"/>
      </w:rPr>
    </w:lvl>
    <w:lvl w:ilvl="6" w:tplc="BE7AE29E">
      <w:numFmt w:val="bullet"/>
      <w:lvlText w:val="•"/>
      <w:lvlJc w:val="left"/>
      <w:pPr>
        <w:ind w:left="2299" w:hanging="140"/>
      </w:pPr>
      <w:rPr>
        <w:rFonts w:hint="default"/>
        <w:lang w:val="fr-BE" w:eastAsia="fr-BE" w:bidi="fr-BE"/>
      </w:rPr>
    </w:lvl>
    <w:lvl w:ilvl="7" w:tplc="8D7EA146">
      <w:numFmt w:val="bullet"/>
      <w:lvlText w:val="•"/>
      <w:lvlJc w:val="left"/>
      <w:pPr>
        <w:ind w:left="2642" w:hanging="140"/>
      </w:pPr>
      <w:rPr>
        <w:rFonts w:hint="default"/>
        <w:lang w:val="fr-BE" w:eastAsia="fr-BE" w:bidi="fr-BE"/>
      </w:rPr>
    </w:lvl>
    <w:lvl w:ilvl="8" w:tplc="AC0CD41A">
      <w:numFmt w:val="bullet"/>
      <w:lvlText w:val="•"/>
      <w:lvlJc w:val="left"/>
      <w:pPr>
        <w:ind w:left="2985" w:hanging="140"/>
      </w:pPr>
      <w:rPr>
        <w:rFonts w:hint="default"/>
        <w:lang w:val="fr-BE" w:eastAsia="fr-BE" w:bidi="fr-BE"/>
      </w:rPr>
    </w:lvl>
  </w:abstractNum>
  <w:abstractNum w:abstractNumId="15" w15:restartNumberingAfterBreak="0">
    <w:nsid w:val="37061762"/>
    <w:multiLevelType w:val="hybridMultilevel"/>
    <w:tmpl w:val="6A908262"/>
    <w:lvl w:ilvl="0" w:tplc="84B21CFC">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49746EAC">
      <w:numFmt w:val="bullet"/>
      <w:lvlText w:val="•"/>
      <w:lvlJc w:val="left"/>
      <w:pPr>
        <w:ind w:left="457" w:hanging="140"/>
      </w:pPr>
      <w:rPr>
        <w:rFonts w:hint="default"/>
        <w:lang w:val="fr-BE" w:eastAsia="fr-BE" w:bidi="fr-BE"/>
      </w:rPr>
    </w:lvl>
    <w:lvl w:ilvl="2" w:tplc="25F21D84">
      <w:numFmt w:val="bullet"/>
      <w:lvlText w:val="•"/>
      <w:lvlJc w:val="left"/>
      <w:pPr>
        <w:ind w:left="814" w:hanging="140"/>
      </w:pPr>
      <w:rPr>
        <w:rFonts w:hint="default"/>
        <w:lang w:val="fr-BE" w:eastAsia="fr-BE" w:bidi="fr-BE"/>
      </w:rPr>
    </w:lvl>
    <w:lvl w:ilvl="3" w:tplc="B992CA28">
      <w:numFmt w:val="bullet"/>
      <w:lvlText w:val="•"/>
      <w:lvlJc w:val="left"/>
      <w:pPr>
        <w:ind w:left="1171" w:hanging="140"/>
      </w:pPr>
      <w:rPr>
        <w:rFonts w:hint="default"/>
        <w:lang w:val="fr-BE" w:eastAsia="fr-BE" w:bidi="fr-BE"/>
      </w:rPr>
    </w:lvl>
    <w:lvl w:ilvl="4" w:tplc="EC5878C6">
      <w:numFmt w:val="bullet"/>
      <w:lvlText w:val="•"/>
      <w:lvlJc w:val="left"/>
      <w:pPr>
        <w:ind w:left="1528" w:hanging="140"/>
      </w:pPr>
      <w:rPr>
        <w:rFonts w:hint="default"/>
        <w:lang w:val="fr-BE" w:eastAsia="fr-BE" w:bidi="fr-BE"/>
      </w:rPr>
    </w:lvl>
    <w:lvl w:ilvl="5" w:tplc="D1B21FF0">
      <w:numFmt w:val="bullet"/>
      <w:lvlText w:val="•"/>
      <w:lvlJc w:val="left"/>
      <w:pPr>
        <w:ind w:left="1886" w:hanging="140"/>
      </w:pPr>
      <w:rPr>
        <w:rFonts w:hint="default"/>
        <w:lang w:val="fr-BE" w:eastAsia="fr-BE" w:bidi="fr-BE"/>
      </w:rPr>
    </w:lvl>
    <w:lvl w:ilvl="6" w:tplc="90301F96">
      <w:numFmt w:val="bullet"/>
      <w:lvlText w:val="•"/>
      <w:lvlJc w:val="left"/>
      <w:pPr>
        <w:ind w:left="2243" w:hanging="140"/>
      </w:pPr>
      <w:rPr>
        <w:rFonts w:hint="default"/>
        <w:lang w:val="fr-BE" w:eastAsia="fr-BE" w:bidi="fr-BE"/>
      </w:rPr>
    </w:lvl>
    <w:lvl w:ilvl="7" w:tplc="2FB0E8BC">
      <w:numFmt w:val="bullet"/>
      <w:lvlText w:val="•"/>
      <w:lvlJc w:val="left"/>
      <w:pPr>
        <w:ind w:left="2600" w:hanging="140"/>
      </w:pPr>
      <w:rPr>
        <w:rFonts w:hint="default"/>
        <w:lang w:val="fr-BE" w:eastAsia="fr-BE" w:bidi="fr-BE"/>
      </w:rPr>
    </w:lvl>
    <w:lvl w:ilvl="8" w:tplc="0FF8F2E2">
      <w:numFmt w:val="bullet"/>
      <w:lvlText w:val="•"/>
      <w:lvlJc w:val="left"/>
      <w:pPr>
        <w:ind w:left="2957" w:hanging="140"/>
      </w:pPr>
      <w:rPr>
        <w:rFonts w:hint="default"/>
        <w:lang w:val="fr-BE" w:eastAsia="fr-BE" w:bidi="fr-BE"/>
      </w:rPr>
    </w:lvl>
  </w:abstractNum>
  <w:abstractNum w:abstractNumId="16" w15:restartNumberingAfterBreak="0">
    <w:nsid w:val="371279A1"/>
    <w:multiLevelType w:val="hybridMultilevel"/>
    <w:tmpl w:val="EA98558E"/>
    <w:lvl w:ilvl="0" w:tplc="B16A9C86">
      <w:start w:val="10"/>
      <w:numFmt w:val="decimal"/>
      <w:lvlText w:val="(%1)"/>
      <w:lvlJc w:val="left"/>
      <w:pPr>
        <w:ind w:left="232" w:hanging="314"/>
      </w:pPr>
      <w:rPr>
        <w:rFonts w:ascii="Times New Roman" w:eastAsia="Times New Roman" w:hAnsi="Times New Roman" w:cs="Times New Roman" w:hint="default"/>
        <w:w w:val="99"/>
        <w:sz w:val="20"/>
        <w:szCs w:val="20"/>
        <w:lang w:val="fr-BE" w:eastAsia="fr-BE" w:bidi="fr-BE"/>
      </w:rPr>
    </w:lvl>
    <w:lvl w:ilvl="1" w:tplc="3528B40A">
      <w:numFmt w:val="bullet"/>
      <w:lvlText w:val="•"/>
      <w:lvlJc w:val="left"/>
      <w:pPr>
        <w:ind w:left="1296" w:hanging="314"/>
      </w:pPr>
      <w:rPr>
        <w:rFonts w:hint="default"/>
        <w:lang w:val="fr-BE" w:eastAsia="fr-BE" w:bidi="fr-BE"/>
      </w:rPr>
    </w:lvl>
    <w:lvl w:ilvl="2" w:tplc="956CCF94">
      <w:numFmt w:val="bullet"/>
      <w:lvlText w:val="•"/>
      <w:lvlJc w:val="left"/>
      <w:pPr>
        <w:ind w:left="2353" w:hanging="314"/>
      </w:pPr>
      <w:rPr>
        <w:rFonts w:hint="default"/>
        <w:lang w:val="fr-BE" w:eastAsia="fr-BE" w:bidi="fr-BE"/>
      </w:rPr>
    </w:lvl>
    <w:lvl w:ilvl="3" w:tplc="0A804DFC">
      <w:numFmt w:val="bullet"/>
      <w:lvlText w:val="•"/>
      <w:lvlJc w:val="left"/>
      <w:pPr>
        <w:ind w:left="3409" w:hanging="314"/>
      </w:pPr>
      <w:rPr>
        <w:rFonts w:hint="default"/>
        <w:lang w:val="fr-BE" w:eastAsia="fr-BE" w:bidi="fr-BE"/>
      </w:rPr>
    </w:lvl>
    <w:lvl w:ilvl="4" w:tplc="300CA732">
      <w:numFmt w:val="bullet"/>
      <w:lvlText w:val="•"/>
      <w:lvlJc w:val="left"/>
      <w:pPr>
        <w:ind w:left="4466" w:hanging="314"/>
      </w:pPr>
      <w:rPr>
        <w:rFonts w:hint="default"/>
        <w:lang w:val="fr-BE" w:eastAsia="fr-BE" w:bidi="fr-BE"/>
      </w:rPr>
    </w:lvl>
    <w:lvl w:ilvl="5" w:tplc="9EE2E0DE">
      <w:numFmt w:val="bullet"/>
      <w:lvlText w:val="•"/>
      <w:lvlJc w:val="left"/>
      <w:pPr>
        <w:ind w:left="5523" w:hanging="314"/>
      </w:pPr>
      <w:rPr>
        <w:rFonts w:hint="default"/>
        <w:lang w:val="fr-BE" w:eastAsia="fr-BE" w:bidi="fr-BE"/>
      </w:rPr>
    </w:lvl>
    <w:lvl w:ilvl="6" w:tplc="3C723CC6">
      <w:numFmt w:val="bullet"/>
      <w:lvlText w:val="•"/>
      <w:lvlJc w:val="left"/>
      <w:pPr>
        <w:ind w:left="6579" w:hanging="314"/>
      </w:pPr>
      <w:rPr>
        <w:rFonts w:hint="default"/>
        <w:lang w:val="fr-BE" w:eastAsia="fr-BE" w:bidi="fr-BE"/>
      </w:rPr>
    </w:lvl>
    <w:lvl w:ilvl="7" w:tplc="E4006090">
      <w:numFmt w:val="bullet"/>
      <w:lvlText w:val="•"/>
      <w:lvlJc w:val="left"/>
      <w:pPr>
        <w:ind w:left="7636" w:hanging="314"/>
      </w:pPr>
      <w:rPr>
        <w:rFonts w:hint="default"/>
        <w:lang w:val="fr-BE" w:eastAsia="fr-BE" w:bidi="fr-BE"/>
      </w:rPr>
    </w:lvl>
    <w:lvl w:ilvl="8" w:tplc="001EF5D2">
      <w:numFmt w:val="bullet"/>
      <w:lvlText w:val="•"/>
      <w:lvlJc w:val="left"/>
      <w:pPr>
        <w:ind w:left="8693" w:hanging="314"/>
      </w:pPr>
      <w:rPr>
        <w:rFonts w:hint="default"/>
        <w:lang w:val="fr-BE" w:eastAsia="fr-BE" w:bidi="fr-BE"/>
      </w:rPr>
    </w:lvl>
  </w:abstractNum>
  <w:abstractNum w:abstractNumId="17" w15:restartNumberingAfterBreak="0">
    <w:nsid w:val="38112BD5"/>
    <w:multiLevelType w:val="hybridMultilevel"/>
    <w:tmpl w:val="879003F6"/>
    <w:lvl w:ilvl="0" w:tplc="60B6B566">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84E834EE">
      <w:numFmt w:val="bullet"/>
      <w:lvlText w:val="•"/>
      <w:lvlJc w:val="left"/>
      <w:pPr>
        <w:ind w:left="457" w:hanging="140"/>
      </w:pPr>
      <w:rPr>
        <w:rFonts w:hint="default"/>
        <w:lang w:val="fr-BE" w:eastAsia="fr-BE" w:bidi="fr-BE"/>
      </w:rPr>
    </w:lvl>
    <w:lvl w:ilvl="2" w:tplc="EC38E4FA">
      <w:numFmt w:val="bullet"/>
      <w:lvlText w:val="•"/>
      <w:lvlJc w:val="left"/>
      <w:pPr>
        <w:ind w:left="814" w:hanging="140"/>
      </w:pPr>
      <w:rPr>
        <w:rFonts w:hint="default"/>
        <w:lang w:val="fr-BE" w:eastAsia="fr-BE" w:bidi="fr-BE"/>
      </w:rPr>
    </w:lvl>
    <w:lvl w:ilvl="3" w:tplc="E124A612">
      <w:numFmt w:val="bullet"/>
      <w:lvlText w:val="•"/>
      <w:lvlJc w:val="left"/>
      <w:pPr>
        <w:ind w:left="1171" w:hanging="140"/>
      </w:pPr>
      <w:rPr>
        <w:rFonts w:hint="default"/>
        <w:lang w:val="fr-BE" w:eastAsia="fr-BE" w:bidi="fr-BE"/>
      </w:rPr>
    </w:lvl>
    <w:lvl w:ilvl="4" w:tplc="838E4B20">
      <w:numFmt w:val="bullet"/>
      <w:lvlText w:val="•"/>
      <w:lvlJc w:val="left"/>
      <w:pPr>
        <w:ind w:left="1528" w:hanging="140"/>
      </w:pPr>
      <w:rPr>
        <w:rFonts w:hint="default"/>
        <w:lang w:val="fr-BE" w:eastAsia="fr-BE" w:bidi="fr-BE"/>
      </w:rPr>
    </w:lvl>
    <w:lvl w:ilvl="5" w:tplc="64581638">
      <w:numFmt w:val="bullet"/>
      <w:lvlText w:val="•"/>
      <w:lvlJc w:val="left"/>
      <w:pPr>
        <w:ind w:left="1886" w:hanging="140"/>
      </w:pPr>
      <w:rPr>
        <w:rFonts w:hint="default"/>
        <w:lang w:val="fr-BE" w:eastAsia="fr-BE" w:bidi="fr-BE"/>
      </w:rPr>
    </w:lvl>
    <w:lvl w:ilvl="6" w:tplc="E368C448">
      <w:numFmt w:val="bullet"/>
      <w:lvlText w:val="•"/>
      <w:lvlJc w:val="left"/>
      <w:pPr>
        <w:ind w:left="2243" w:hanging="140"/>
      </w:pPr>
      <w:rPr>
        <w:rFonts w:hint="default"/>
        <w:lang w:val="fr-BE" w:eastAsia="fr-BE" w:bidi="fr-BE"/>
      </w:rPr>
    </w:lvl>
    <w:lvl w:ilvl="7" w:tplc="6FDA9338">
      <w:numFmt w:val="bullet"/>
      <w:lvlText w:val="•"/>
      <w:lvlJc w:val="left"/>
      <w:pPr>
        <w:ind w:left="2600" w:hanging="140"/>
      </w:pPr>
      <w:rPr>
        <w:rFonts w:hint="default"/>
        <w:lang w:val="fr-BE" w:eastAsia="fr-BE" w:bidi="fr-BE"/>
      </w:rPr>
    </w:lvl>
    <w:lvl w:ilvl="8" w:tplc="54B2B52A">
      <w:numFmt w:val="bullet"/>
      <w:lvlText w:val="•"/>
      <w:lvlJc w:val="left"/>
      <w:pPr>
        <w:ind w:left="2957" w:hanging="140"/>
      </w:pPr>
      <w:rPr>
        <w:rFonts w:hint="default"/>
        <w:lang w:val="fr-BE" w:eastAsia="fr-BE" w:bidi="fr-BE"/>
      </w:rPr>
    </w:lvl>
  </w:abstractNum>
  <w:abstractNum w:abstractNumId="18" w15:restartNumberingAfterBreak="0">
    <w:nsid w:val="3B8631BD"/>
    <w:multiLevelType w:val="hybridMultilevel"/>
    <w:tmpl w:val="47B08210"/>
    <w:lvl w:ilvl="0" w:tplc="080C0001">
      <w:start w:val="1"/>
      <w:numFmt w:val="bullet"/>
      <w:lvlText w:val=""/>
      <w:lvlJc w:val="left"/>
      <w:pPr>
        <w:ind w:left="800" w:hanging="360"/>
      </w:pPr>
      <w:rPr>
        <w:rFonts w:ascii="Symbol" w:hAnsi="Symbol" w:hint="default"/>
      </w:rPr>
    </w:lvl>
    <w:lvl w:ilvl="1" w:tplc="080C0003">
      <w:start w:val="1"/>
      <w:numFmt w:val="bullet"/>
      <w:lvlText w:val="o"/>
      <w:lvlJc w:val="left"/>
      <w:pPr>
        <w:ind w:left="1520" w:hanging="360"/>
      </w:pPr>
      <w:rPr>
        <w:rFonts w:ascii="Courier New" w:hAnsi="Courier New" w:cs="Courier New" w:hint="default"/>
      </w:rPr>
    </w:lvl>
    <w:lvl w:ilvl="2" w:tplc="080C0005" w:tentative="1">
      <w:start w:val="1"/>
      <w:numFmt w:val="bullet"/>
      <w:lvlText w:val=""/>
      <w:lvlJc w:val="left"/>
      <w:pPr>
        <w:ind w:left="2240" w:hanging="360"/>
      </w:pPr>
      <w:rPr>
        <w:rFonts w:ascii="Wingdings" w:hAnsi="Wingdings" w:hint="default"/>
      </w:rPr>
    </w:lvl>
    <w:lvl w:ilvl="3" w:tplc="080C0001" w:tentative="1">
      <w:start w:val="1"/>
      <w:numFmt w:val="bullet"/>
      <w:lvlText w:val=""/>
      <w:lvlJc w:val="left"/>
      <w:pPr>
        <w:ind w:left="2960" w:hanging="360"/>
      </w:pPr>
      <w:rPr>
        <w:rFonts w:ascii="Symbol" w:hAnsi="Symbol" w:hint="default"/>
      </w:rPr>
    </w:lvl>
    <w:lvl w:ilvl="4" w:tplc="080C0003" w:tentative="1">
      <w:start w:val="1"/>
      <w:numFmt w:val="bullet"/>
      <w:lvlText w:val="o"/>
      <w:lvlJc w:val="left"/>
      <w:pPr>
        <w:ind w:left="3680" w:hanging="360"/>
      </w:pPr>
      <w:rPr>
        <w:rFonts w:ascii="Courier New" w:hAnsi="Courier New" w:cs="Courier New" w:hint="default"/>
      </w:rPr>
    </w:lvl>
    <w:lvl w:ilvl="5" w:tplc="080C0005" w:tentative="1">
      <w:start w:val="1"/>
      <w:numFmt w:val="bullet"/>
      <w:lvlText w:val=""/>
      <w:lvlJc w:val="left"/>
      <w:pPr>
        <w:ind w:left="4400" w:hanging="360"/>
      </w:pPr>
      <w:rPr>
        <w:rFonts w:ascii="Wingdings" w:hAnsi="Wingdings" w:hint="default"/>
      </w:rPr>
    </w:lvl>
    <w:lvl w:ilvl="6" w:tplc="080C0001" w:tentative="1">
      <w:start w:val="1"/>
      <w:numFmt w:val="bullet"/>
      <w:lvlText w:val=""/>
      <w:lvlJc w:val="left"/>
      <w:pPr>
        <w:ind w:left="5120" w:hanging="360"/>
      </w:pPr>
      <w:rPr>
        <w:rFonts w:ascii="Symbol" w:hAnsi="Symbol" w:hint="default"/>
      </w:rPr>
    </w:lvl>
    <w:lvl w:ilvl="7" w:tplc="080C0003" w:tentative="1">
      <w:start w:val="1"/>
      <w:numFmt w:val="bullet"/>
      <w:lvlText w:val="o"/>
      <w:lvlJc w:val="left"/>
      <w:pPr>
        <w:ind w:left="5840" w:hanging="360"/>
      </w:pPr>
      <w:rPr>
        <w:rFonts w:ascii="Courier New" w:hAnsi="Courier New" w:cs="Courier New" w:hint="default"/>
      </w:rPr>
    </w:lvl>
    <w:lvl w:ilvl="8" w:tplc="080C0005" w:tentative="1">
      <w:start w:val="1"/>
      <w:numFmt w:val="bullet"/>
      <w:lvlText w:val=""/>
      <w:lvlJc w:val="left"/>
      <w:pPr>
        <w:ind w:left="6560" w:hanging="360"/>
      </w:pPr>
      <w:rPr>
        <w:rFonts w:ascii="Wingdings" w:hAnsi="Wingdings" w:hint="default"/>
      </w:rPr>
    </w:lvl>
  </w:abstractNum>
  <w:abstractNum w:abstractNumId="19" w15:restartNumberingAfterBreak="0">
    <w:nsid w:val="3E8B1059"/>
    <w:multiLevelType w:val="hybridMultilevel"/>
    <w:tmpl w:val="DE866F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370511E"/>
    <w:multiLevelType w:val="hybridMultilevel"/>
    <w:tmpl w:val="8AB6FA7E"/>
    <w:lvl w:ilvl="0" w:tplc="72E08BA2">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4B0ECF32">
      <w:numFmt w:val="bullet"/>
      <w:lvlText w:val="•"/>
      <w:lvlJc w:val="left"/>
      <w:pPr>
        <w:ind w:left="457" w:hanging="140"/>
      </w:pPr>
      <w:rPr>
        <w:rFonts w:hint="default"/>
        <w:lang w:val="fr-BE" w:eastAsia="fr-BE" w:bidi="fr-BE"/>
      </w:rPr>
    </w:lvl>
    <w:lvl w:ilvl="2" w:tplc="3992F2D2">
      <w:numFmt w:val="bullet"/>
      <w:lvlText w:val="•"/>
      <w:lvlJc w:val="left"/>
      <w:pPr>
        <w:ind w:left="814" w:hanging="140"/>
      </w:pPr>
      <w:rPr>
        <w:rFonts w:hint="default"/>
        <w:lang w:val="fr-BE" w:eastAsia="fr-BE" w:bidi="fr-BE"/>
      </w:rPr>
    </w:lvl>
    <w:lvl w:ilvl="3" w:tplc="1F2E91D0">
      <w:numFmt w:val="bullet"/>
      <w:lvlText w:val="•"/>
      <w:lvlJc w:val="left"/>
      <w:pPr>
        <w:ind w:left="1171" w:hanging="140"/>
      </w:pPr>
      <w:rPr>
        <w:rFonts w:hint="default"/>
        <w:lang w:val="fr-BE" w:eastAsia="fr-BE" w:bidi="fr-BE"/>
      </w:rPr>
    </w:lvl>
    <w:lvl w:ilvl="4" w:tplc="5930F31E">
      <w:numFmt w:val="bullet"/>
      <w:lvlText w:val="•"/>
      <w:lvlJc w:val="left"/>
      <w:pPr>
        <w:ind w:left="1528" w:hanging="140"/>
      </w:pPr>
      <w:rPr>
        <w:rFonts w:hint="default"/>
        <w:lang w:val="fr-BE" w:eastAsia="fr-BE" w:bidi="fr-BE"/>
      </w:rPr>
    </w:lvl>
    <w:lvl w:ilvl="5" w:tplc="818AEBD8">
      <w:numFmt w:val="bullet"/>
      <w:lvlText w:val="•"/>
      <w:lvlJc w:val="left"/>
      <w:pPr>
        <w:ind w:left="1886" w:hanging="140"/>
      </w:pPr>
      <w:rPr>
        <w:rFonts w:hint="default"/>
        <w:lang w:val="fr-BE" w:eastAsia="fr-BE" w:bidi="fr-BE"/>
      </w:rPr>
    </w:lvl>
    <w:lvl w:ilvl="6" w:tplc="6DA6EBDE">
      <w:numFmt w:val="bullet"/>
      <w:lvlText w:val="•"/>
      <w:lvlJc w:val="left"/>
      <w:pPr>
        <w:ind w:left="2243" w:hanging="140"/>
      </w:pPr>
      <w:rPr>
        <w:rFonts w:hint="default"/>
        <w:lang w:val="fr-BE" w:eastAsia="fr-BE" w:bidi="fr-BE"/>
      </w:rPr>
    </w:lvl>
    <w:lvl w:ilvl="7" w:tplc="2496E73C">
      <w:numFmt w:val="bullet"/>
      <w:lvlText w:val="•"/>
      <w:lvlJc w:val="left"/>
      <w:pPr>
        <w:ind w:left="2600" w:hanging="140"/>
      </w:pPr>
      <w:rPr>
        <w:rFonts w:hint="default"/>
        <w:lang w:val="fr-BE" w:eastAsia="fr-BE" w:bidi="fr-BE"/>
      </w:rPr>
    </w:lvl>
    <w:lvl w:ilvl="8" w:tplc="771E41B4">
      <w:numFmt w:val="bullet"/>
      <w:lvlText w:val="•"/>
      <w:lvlJc w:val="left"/>
      <w:pPr>
        <w:ind w:left="2957" w:hanging="140"/>
      </w:pPr>
      <w:rPr>
        <w:rFonts w:hint="default"/>
        <w:lang w:val="fr-BE" w:eastAsia="fr-BE" w:bidi="fr-BE"/>
      </w:rPr>
    </w:lvl>
  </w:abstractNum>
  <w:abstractNum w:abstractNumId="21" w15:restartNumberingAfterBreak="0">
    <w:nsid w:val="46EB712E"/>
    <w:multiLevelType w:val="hybridMultilevel"/>
    <w:tmpl w:val="9BCA2E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75836E0"/>
    <w:multiLevelType w:val="hybridMultilevel"/>
    <w:tmpl w:val="E1C27B6C"/>
    <w:lvl w:ilvl="0" w:tplc="5888D5C0">
      <w:numFmt w:val="bullet"/>
      <w:lvlText w:val="-"/>
      <w:lvlJc w:val="left"/>
      <w:pPr>
        <w:ind w:left="407" w:hanging="140"/>
      </w:pPr>
      <w:rPr>
        <w:rFonts w:ascii="Times New Roman" w:eastAsia="Times New Roman" w:hAnsi="Times New Roman" w:cs="Times New Roman" w:hint="default"/>
        <w:w w:val="99"/>
        <w:sz w:val="24"/>
        <w:szCs w:val="24"/>
        <w:lang w:val="fr-BE" w:eastAsia="fr-BE" w:bidi="fr-BE"/>
      </w:rPr>
    </w:lvl>
    <w:lvl w:ilvl="1" w:tplc="AEE6411C">
      <w:numFmt w:val="bullet"/>
      <w:lvlText w:val="•"/>
      <w:lvlJc w:val="left"/>
      <w:pPr>
        <w:ind w:left="1440" w:hanging="140"/>
      </w:pPr>
      <w:rPr>
        <w:rFonts w:hint="default"/>
        <w:lang w:val="fr-BE" w:eastAsia="fr-BE" w:bidi="fr-BE"/>
      </w:rPr>
    </w:lvl>
    <w:lvl w:ilvl="2" w:tplc="5A46A654">
      <w:numFmt w:val="bullet"/>
      <w:lvlText w:val="•"/>
      <w:lvlJc w:val="left"/>
      <w:pPr>
        <w:ind w:left="2481" w:hanging="140"/>
      </w:pPr>
      <w:rPr>
        <w:rFonts w:hint="default"/>
        <w:lang w:val="fr-BE" w:eastAsia="fr-BE" w:bidi="fr-BE"/>
      </w:rPr>
    </w:lvl>
    <w:lvl w:ilvl="3" w:tplc="89F03B6E">
      <w:numFmt w:val="bullet"/>
      <w:lvlText w:val="•"/>
      <w:lvlJc w:val="left"/>
      <w:pPr>
        <w:ind w:left="3521" w:hanging="140"/>
      </w:pPr>
      <w:rPr>
        <w:rFonts w:hint="default"/>
        <w:lang w:val="fr-BE" w:eastAsia="fr-BE" w:bidi="fr-BE"/>
      </w:rPr>
    </w:lvl>
    <w:lvl w:ilvl="4" w:tplc="7826C3D8">
      <w:numFmt w:val="bullet"/>
      <w:lvlText w:val="•"/>
      <w:lvlJc w:val="left"/>
      <w:pPr>
        <w:ind w:left="4562" w:hanging="140"/>
      </w:pPr>
      <w:rPr>
        <w:rFonts w:hint="default"/>
        <w:lang w:val="fr-BE" w:eastAsia="fr-BE" w:bidi="fr-BE"/>
      </w:rPr>
    </w:lvl>
    <w:lvl w:ilvl="5" w:tplc="BB54205E">
      <w:numFmt w:val="bullet"/>
      <w:lvlText w:val="•"/>
      <w:lvlJc w:val="left"/>
      <w:pPr>
        <w:ind w:left="5603" w:hanging="140"/>
      </w:pPr>
      <w:rPr>
        <w:rFonts w:hint="default"/>
        <w:lang w:val="fr-BE" w:eastAsia="fr-BE" w:bidi="fr-BE"/>
      </w:rPr>
    </w:lvl>
    <w:lvl w:ilvl="6" w:tplc="3BAA6332">
      <w:numFmt w:val="bullet"/>
      <w:lvlText w:val="•"/>
      <w:lvlJc w:val="left"/>
      <w:pPr>
        <w:ind w:left="6643" w:hanging="140"/>
      </w:pPr>
      <w:rPr>
        <w:rFonts w:hint="default"/>
        <w:lang w:val="fr-BE" w:eastAsia="fr-BE" w:bidi="fr-BE"/>
      </w:rPr>
    </w:lvl>
    <w:lvl w:ilvl="7" w:tplc="CE682B4C">
      <w:numFmt w:val="bullet"/>
      <w:lvlText w:val="•"/>
      <w:lvlJc w:val="left"/>
      <w:pPr>
        <w:ind w:left="7684" w:hanging="140"/>
      </w:pPr>
      <w:rPr>
        <w:rFonts w:hint="default"/>
        <w:lang w:val="fr-BE" w:eastAsia="fr-BE" w:bidi="fr-BE"/>
      </w:rPr>
    </w:lvl>
    <w:lvl w:ilvl="8" w:tplc="7B6E8D94">
      <w:numFmt w:val="bullet"/>
      <w:lvlText w:val="•"/>
      <w:lvlJc w:val="left"/>
      <w:pPr>
        <w:ind w:left="8725" w:hanging="140"/>
      </w:pPr>
      <w:rPr>
        <w:rFonts w:hint="default"/>
        <w:lang w:val="fr-BE" w:eastAsia="fr-BE" w:bidi="fr-BE"/>
      </w:rPr>
    </w:lvl>
  </w:abstractNum>
  <w:abstractNum w:abstractNumId="23" w15:restartNumberingAfterBreak="0">
    <w:nsid w:val="476C4183"/>
    <w:multiLevelType w:val="hybridMultilevel"/>
    <w:tmpl w:val="10665C84"/>
    <w:lvl w:ilvl="0" w:tplc="9DC4F46A">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347E3EAA">
      <w:numFmt w:val="bullet"/>
      <w:lvlText w:val="•"/>
      <w:lvlJc w:val="left"/>
      <w:pPr>
        <w:ind w:left="457" w:hanging="140"/>
      </w:pPr>
      <w:rPr>
        <w:rFonts w:hint="default"/>
        <w:lang w:val="fr-BE" w:eastAsia="fr-BE" w:bidi="fr-BE"/>
      </w:rPr>
    </w:lvl>
    <w:lvl w:ilvl="2" w:tplc="6C84A190">
      <w:numFmt w:val="bullet"/>
      <w:lvlText w:val="•"/>
      <w:lvlJc w:val="left"/>
      <w:pPr>
        <w:ind w:left="814" w:hanging="140"/>
      </w:pPr>
      <w:rPr>
        <w:rFonts w:hint="default"/>
        <w:lang w:val="fr-BE" w:eastAsia="fr-BE" w:bidi="fr-BE"/>
      </w:rPr>
    </w:lvl>
    <w:lvl w:ilvl="3" w:tplc="AEAEBED2">
      <w:numFmt w:val="bullet"/>
      <w:lvlText w:val="•"/>
      <w:lvlJc w:val="left"/>
      <w:pPr>
        <w:ind w:left="1171" w:hanging="140"/>
      </w:pPr>
      <w:rPr>
        <w:rFonts w:hint="default"/>
        <w:lang w:val="fr-BE" w:eastAsia="fr-BE" w:bidi="fr-BE"/>
      </w:rPr>
    </w:lvl>
    <w:lvl w:ilvl="4" w:tplc="F5D47118">
      <w:numFmt w:val="bullet"/>
      <w:lvlText w:val="•"/>
      <w:lvlJc w:val="left"/>
      <w:pPr>
        <w:ind w:left="1528" w:hanging="140"/>
      </w:pPr>
      <w:rPr>
        <w:rFonts w:hint="default"/>
        <w:lang w:val="fr-BE" w:eastAsia="fr-BE" w:bidi="fr-BE"/>
      </w:rPr>
    </w:lvl>
    <w:lvl w:ilvl="5" w:tplc="0F301E06">
      <w:numFmt w:val="bullet"/>
      <w:lvlText w:val="•"/>
      <w:lvlJc w:val="left"/>
      <w:pPr>
        <w:ind w:left="1886" w:hanging="140"/>
      </w:pPr>
      <w:rPr>
        <w:rFonts w:hint="default"/>
        <w:lang w:val="fr-BE" w:eastAsia="fr-BE" w:bidi="fr-BE"/>
      </w:rPr>
    </w:lvl>
    <w:lvl w:ilvl="6" w:tplc="4948BE42">
      <w:numFmt w:val="bullet"/>
      <w:lvlText w:val="•"/>
      <w:lvlJc w:val="left"/>
      <w:pPr>
        <w:ind w:left="2243" w:hanging="140"/>
      </w:pPr>
      <w:rPr>
        <w:rFonts w:hint="default"/>
        <w:lang w:val="fr-BE" w:eastAsia="fr-BE" w:bidi="fr-BE"/>
      </w:rPr>
    </w:lvl>
    <w:lvl w:ilvl="7" w:tplc="9202CB32">
      <w:numFmt w:val="bullet"/>
      <w:lvlText w:val="•"/>
      <w:lvlJc w:val="left"/>
      <w:pPr>
        <w:ind w:left="2600" w:hanging="140"/>
      </w:pPr>
      <w:rPr>
        <w:rFonts w:hint="default"/>
        <w:lang w:val="fr-BE" w:eastAsia="fr-BE" w:bidi="fr-BE"/>
      </w:rPr>
    </w:lvl>
    <w:lvl w:ilvl="8" w:tplc="FB0EE2E0">
      <w:numFmt w:val="bullet"/>
      <w:lvlText w:val="•"/>
      <w:lvlJc w:val="left"/>
      <w:pPr>
        <w:ind w:left="2957" w:hanging="140"/>
      </w:pPr>
      <w:rPr>
        <w:rFonts w:hint="default"/>
        <w:lang w:val="fr-BE" w:eastAsia="fr-BE" w:bidi="fr-BE"/>
      </w:rPr>
    </w:lvl>
  </w:abstractNum>
  <w:abstractNum w:abstractNumId="24" w15:restartNumberingAfterBreak="0">
    <w:nsid w:val="47927826"/>
    <w:multiLevelType w:val="hybridMultilevel"/>
    <w:tmpl w:val="514C4CB8"/>
    <w:lvl w:ilvl="0" w:tplc="96023004">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73644128">
      <w:numFmt w:val="bullet"/>
      <w:lvlText w:val="•"/>
      <w:lvlJc w:val="left"/>
      <w:pPr>
        <w:ind w:left="457" w:hanging="140"/>
      </w:pPr>
      <w:rPr>
        <w:rFonts w:hint="default"/>
        <w:lang w:val="fr-BE" w:eastAsia="fr-BE" w:bidi="fr-BE"/>
      </w:rPr>
    </w:lvl>
    <w:lvl w:ilvl="2" w:tplc="298071BC">
      <w:numFmt w:val="bullet"/>
      <w:lvlText w:val="•"/>
      <w:lvlJc w:val="left"/>
      <w:pPr>
        <w:ind w:left="814" w:hanging="140"/>
      </w:pPr>
      <w:rPr>
        <w:rFonts w:hint="default"/>
        <w:lang w:val="fr-BE" w:eastAsia="fr-BE" w:bidi="fr-BE"/>
      </w:rPr>
    </w:lvl>
    <w:lvl w:ilvl="3" w:tplc="D4541600">
      <w:numFmt w:val="bullet"/>
      <w:lvlText w:val="•"/>
      <w:lvlJc w:val="left"/>
      <w:pPr>
        <w:ind w:left="1171" w:hanging="140"/>
      </w:pPr>
      <w:rPr>
        <w:rFonts w:hint="default"/>
        <w:lang w:val="fr-BE" w:eastAsia="fr-BE" w:bidi="fr-BE"/>
      </w:rPr>
    </w:lvl>
    <w:lvl w:ilvl="4" w:tplc="5DCCD338">
      <w:numFmt w:val="bullet"/>
      <w:lvlText w:val="•"/>
      <w:lvlJc w:val="left"/>
      <w:pPr>
        <w:ind w:left="1528" w:hanging="140"/>
      </w:pPr>
      <w:rPr>
        <w:rFonts w:hint="default"/>
        <w:lang w:val="fr-BE" w:eastAsia="fr-BE" w:bidi="fr-BE"/>
      </w:rPr>
    </w:lvl>
    <w:lvl w:ilvl="5" w:tplc="83E092F2">
      <w:numFmt w:val="bullet"/>
      <w:lvlText w:val="•"/>
      <w:lvlJc w:val="left"/>
      <w:pPr>
        <w:ind w:left="1886" w:hanging="140"/>
      </w:pPr>
      <w:rPr>
        <w:rFonts w:hint="default"/>
        <w:lang w:val="fr-BE" w:eastAsia="fr-BE" w:bidi="fr-BE"/>
      </w:rPr>
    </w:lvl>
    <w:lvl w:ilvl="6" w:tplc="F0E40DE8">
      <w:numFmt w:val="bullet"/>
      <w:lvlText w:val="•"/>
      <w:lvlJc w:val="left"/>
      <w:pPr>
        <w:ind w:left="2243" w:hanging="140"/>
      </w:pPr>
      <w:rPr>
        <w:rFonts w:hint="default"/>
        <w:lang w:val="fr-BE" w:eastAsia="fr-BE" w:bidi="fr-BE"/>
      </w:rPr>
    </w:lvl>
    <w:lvl w:ilvl="7" w:tplc="C3287F90">
      <w:numFmt w:val="bullet"/>
      <w:lvlText w:val="•"/>
      <w:lvlJc w:val="left"/>
      <w:pPr>
        <w:ind w:left="2600" w:hanging="140"/>
      </w:pPr>
      <w:rPr>
        <w:rFonts w:hint="default"/>
        <w:lang w:val="fr-BE" w:eastAsia="fr-BE" w:bidi="fr-BE"/>
      </w:rPr>
    </w:lvl>
    <w:lvl w:ilvl="8" w:tplc="24AE7FD6">
      <w:numFmt w:val="bullet"/>
      <w:lvlText w:val="•"/>
      <w:lvlJc w:val="left"/>
      <w:pPr>
        <w:ind w:left="2957" w:hanging="140"/>
      </w:pPr>
      <w:rPr>
        <w:rFonts w:hint="default"/>
        <w:lang w:val="fr-BE" w:eastAsia="fr-BE" w:bidi="fr-BE"/>
      </w:rPr>
    </w:lvl>
  </w:abstractNum>
  <w:abstractNum w:abstractNumId="25" w15:restartNumberingAfterBreak="0">
    <w:nsid w:val="487F7A07"/>
    <w:multiLevelType w:val="hybridMultilevel"/>
    <w:tmpl w:val="A09C1E22"/>
    <w:lvl w:ilvl="0" w:tplc="5866DD2C">
      <w:start w:val="6"/>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26" w15:restartNumberingAfterBreak="0">
    <w:nsid w:val="492F4BBF"/>
    <w:multiLevelType w:val="hybridMultilevel"/>
    <w:tmpl w:val="DE1A2BEC"/>
    <w:lvl w:ilvl="0" w:tplc="0A3E4420">
      <w:start w:val="6"/>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27" w15:restartNumberingAfterBreak="0">
    <w:nsid w:val="4A3F1DEB"/>
    <w:multiLevelType w:val="hybridMultilevel"/>
    <w:tmpl w:val="F662AD98"/>
    <w:lvl w:ilvl="0" w:tplc="0A466E5A">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5E0B55"/>
    <w:multiLevelType w:val="hybridMultilevel"/>
    <w:tmpl w:val="C4322A70"/>
    <w:lvl w:ilvl="0" w:tplc="C85CF154">
      <w:start w:val="2"/>
      <w:numFmt w:val="decimal"/>
      <w:lvlText w:val="%1"/>
      <w:lvlJc w:val="left"/>
      <w:pPr>
        <w:ind w:left="577" w:hanging="360"/>
      </w:pPr>
      <w:rPr>
        <w:rFonts w:hint="default"/>
      </w:rPr>
    </w:lvl>
    <w:lvl w:ilvl="1" w:tplc="080C0019" w:tentative="1">
      <w:start w:val="1"/>
      <w:numFmt w:val="lowerLetter"/>
      <w:lvlText w:val="%2."/>
      <w:lvlJc w:val="left"/>
      <w:pPr>
        <w:ind w:left="1297" w:hanging="360"/>
      </w:pPr>
    </w:lvl>
    <w:lvl w:ilvl="2" w:tplc="080C001B" w:tentative="1">
      <w:start w:val="1"/>
      <w:numFmt w:val="lowerRoman"/>
      <w:lvlText w:val="%3."/>
      <w:lvlJc w:val="right"/>
      <w:pPr>
        <w:ind w:left="2017" w:hanging="180"/>
      </w:pPr>
    </w:lvl>
    <w:lvl w:ilvl="3" w:tplc="080C000F" w:tentative="1">
      <w:start w:val="1"/>
      <w:numFmt w:val="decimal"/>
      <w:lvlText w:val="%4."/>
      <w:lvlJc w:val="left"/>
      <w:pPr>
        <w:ind w:left="2737" w:hanging="360"/>
      </w:pPr>
    </w:lvl>
    <w:lvl w:ilvl="4" w:tplc="080C0019" w:tentative="1">
      <w:start w:val="1"/>
      <w:numFmt w:val="lowerLetter"/>
      <w:lvlText w:val="%5."/>
      <w:lvlJc w:val="left"/>
      <w:pPr>
        <w:ind w:left="3457" w:hanging="360"/>
      </w:pPr>
    </w:lvl>
    <w:lvl w:ilvl="5" w:tplc="080C001B" w:tentative="1">
      <w:start w:val="1"/>
      <w:numFmt w:val="lowerRoman"/>
      <w:lvlText w:val="%6."/>
      <w:lvlJc w:val="right"/>
      <w:pPr>
        <w:ind w:left="4177" w:hanging="180"/>
      </w:pPr>
    </w:lvl>
    <w:lvl w:ilvl="6" w:tplc="080C000F" w:tentative="1">
      <w:start w:val="1"/>
      <w:numFmt w:val="decimal"/>
      <w:lvlText w:val="%7."/>
      <w:lvlJc w:val="left"/>
      <w:pPr>
        <w:ind w:left="4897" w:hanging="360"/>
      </w:pPr>
    </w:lvl>
    <w:lvl w:ilvl="7" w:tplc="080C0019" w:tentative="1">
      <w:start w:val="1"/>
      <w:numFmt w:val="lowerLetter"/>
      <w:lvlText w:val="%8."/>
      <w:lvlJc w:val="left"/>
      <w:pPr>
        <w:ind w:left="5617" w:hanging="360"/>
      </w:pPr>
    </w:lvl>
    <w:lvl w:ilvl="8" w:tplc="080C001B" w:tentative="1">
      <w:start w:val="1"/>
      <w:numFmt w:val="lowerRoman"/>
      <w:lvlText w:val="%9."/>
      <w:lvlJc w:val="right"/>
      <w:pPr>
        <w:ind w:left="6337" w:hanging="180"/>
      </w:pPr>
    </w:lvl>
  </w:abstractNum>
  <w:abstractNum w:abstractNumId="29" w15:restartNumberingAfterBreak="0">
    <w:nsid w:val="5226508C"/>
    <w:multiLevelType w:val="hybridMultilevel"/>
    <w:tmpl w:val="97A28C50"/>
    <w:lvl w:ilvl="0" w:tplc="5BFC5672">
      <w:numFmt w:val="bullet"/>
      <w:lvlText w:val="▪"/>
      <w:lvlJc w:val="left"/>
      <w:pPr>
        <w:ind w:left="232" w:hanging="284"/>
      </w:pPr>
      <w:rPr>
        <w:rFonts w:ascii="Microsoft Sans Serif" w:eastAsia="Microsoft Sans Serif" w:hAnsi="Microsoft Sans Serif" w:cs="Microsoft Sans Serif" w:hint="default"/>
        <w:w w:val="128"/>
        <w:sz w:val="20"/>
        <w:szCs w:val="20"/>
        <w:lang w:val="fr-BE" w:eastAsia="fr-BE" w:bidi="fr-BE"/>
      </w:rPr>
    </w:lvl>
    <w:lvl w:ilvl="1" w:tplc="B1DA6760">
      <w:numFmt w:val="bullet"/>
      <w:lvlText w:val=""/>
      <w:lvlJc w:val="left"/>
      <w:pPr>
        <w:ind w:left="952" w:hanging="360"/>
      </w:pPr>
      <w:rPr>
        <w:rFonts w:ascii="Symbol" w:eastAsia="Symbol" w:hAnsi="Symbol" w:cs="Symbol" w:hint="default"/>
        <w:w w:val="99"/>
        <w:sz w:val="20"/>
        <w:szCs w:val="20"/>
        <w:lang w:val="fr-BE" w:eastAsia="fr-BE" w:bidi="fr-BE"/>
      </w:rPr>
    </w:lvl>
    <w:lvl w:ilvl="2" w:tplc="5B6EFC6A">
      <w:numFmt w:val="bullet"/>
      <w:lvlText w:val="•"/>
      <w:lvlJc w:val="left"/>
      <w:pPr>
        <w:ind w:left="6020" w:hanging="360"/>
      </w:pPr>
      <w:rPr>
        <w:rFonts w:hint="default"/>
        <w:lang w:val="fr-BE" w:eastAsia="fr-BE" w:bidi="fr-BE"/>
      </w:rPr>
    </w:lvl>
    <w:lvl w:ilvl="3" w:tplc="0D06189A">
      <w:numFmt w:val="bullet"/>
      <w:lvlText w:val="•"/>
      <w:lvlJc w:val="left"/>
      <w:pPr>
        <w:ind w:left="6618" w:hanging="360"/>
      </w:pPr>
      <w:rPr>
        <w:rFonts w:hint="default"/>
        <w:lang w:val="fr-BE" w:eastAsia="fr-BE" w:bidi="fr-BE"/>
      </w:rPr>
    </w:lvl>
    <w:lvl w:ilvl="4" w:tplc="3F2857CE">
      <w:numFmt w:val="bullet"/>
      <w:lvlText w:val="•"/>
      <w:lvlJc w:val="left"/>
      <w:pPr>
        <w:ind w:left="7216" w:hanging="360"/>
      </w:pPr>
      <w:rPr>
        <w:rFonts w:hint="default"/>
        <w:lang w:val="fr-BE" w:eastAsia="fr-BE" w:bidi="fr-BE"/>
      </w:rPr>
    </w:lvl>
    <w:lvl w:ilvl="5" w:tplc="DACEBF9A">
      <w:numFmt w:val="bullet"/>
      <w:lvlText w:val="•"/>
      <w:lvlJc w:val="left"/>
      <w:pPr>
        <w:ind w:left="7814" w:hanging="360"/>
      </w:pPr>
      <w:rPr>
        <w:rFonts w:hint="default"/>
        <w:lang w:val="fr-BE" w:eastAsia="fr-BE" w:bidi="fr-BE"/>
      </w:rPr>
    </w:lvl>
    <w:lvl w:ilvl="6" w:tplc="0BF4EA98">
      <w:numFmt w:val="bullet"/>
      <w:lvlText w:val="•"/>
      <w:lvlJc w:val="left"/>
      <w:pPr>
        <w:ind w:left="8413" w:hanging="360"/>
      </w:pPr>
      <w:rPr>
        <w:rFonts w:hint="default"/>
        <w:lang w:val="fr-BE" w:eastAsia="fr-BE" w:bidi="fr-BE"/>
      </w:rPr>
    </w:lvl>
    <w:lvl w:ilvl="7" w:tplc="90849710">
      <w:numFmt w:val="bullet"/>
      <w:lvlText w:val="•"/>
      <w:lvlJc w:val="left"/>
      <w:pPr>
        <w:ind w:left="9011" w:hanging="360"/>
      </w:pPr>
      <w:rPr>
        <w:rFonts w:hint="default"/>
        <w:lang w:val="fr-BE" w:eastAsia="fr-BE" w:bidi="fr-BE"/>
      </w:rPr>
    </w:lvl>
    <w:lvl w:ilvl="8" w:tplc="A4C6BB74">
      <w:numFmt w:val="bullet"/>
      <w:lvlText w:val="•"/>
      <w:lvlJc w:val="left"/>
      <w:pPr>
        <w:ind w:left="9609" w:hanging="360"/>
      </w:pPr>
      <w:rPr>
        <w:rFonts w:hint="default"/>
        <w:lang w:val="fr-BE" w:eastAsia="fr-BE" w:bidi="fr-BE"/>
      </w:rPr>
    </w:lvl>
  </w:abstractNum>
  <w:abstractNum w:abstractNumId="30" w15:restartNumberingAfterBreak="0">
    <w:nsid w:val="55C94EF0"/>
    <w:multiLevelType w:val="hybridMultilevel"/>
    <w:tmpl w:val="27F2E878"/>
    <w:lvl w:ilvl="0" w:tplc="EAFC7426">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3B6604A2">
      <w:numFmt w:val="bullet"/>
      <w:lvlText w:val="•"/>
      <w:lvlJc w:val="left"/>
      <w:pPr>
        <w:ind w:left="457" w:hanging="140"/>
      </w:pPr>
      <w:rPr>
        <w:rFonts w:hint="default"/>
        <w:lang w:val="fr-BE" w:eastAsia="fr-BE" w:bidi="fr-BE"/>
      </w:rPr>
    </w:lvl>
    <w:lvl w:ilvl="2" w:tplc="2CEC9F32">
      <w:numFmt w:val="bullet"/>
      <w:lvlText w:val="•"/>
      <w:lvlJc w:val="left"/>
      <w:pPr>
        <w:ind w:left="814" w:hanging="140"/>
      </w:pPr>
      <w:rPr>
        <w:rFonts w:hint="default"/>
        <w:lang w:val="fr-BE" w:eastAsia="fr-BE" w:bidi="fr-BE"/>
      </w:rPr>
    </w:lvl>
    <w:lvl w:ilvl="3" w:tplc="D93ECDD2">
      <w:numFmt w:val="bullet"/>
      <w:lvlText w:val="•"/>
      <w:lvlJc w:val="left"/>
      <w:pPr>
        <w:ind w:left="1171" w:hanging="140"/>
      </w:pPr>
      <w:rPr>
        <w:rFonts w:hint="default"/>
        <w:lang w:val="fr-BE" w:eastAsia="fr-BE" w:bidi="fr-BE"/>
      </w:rPr>
    </w:lvl>
    <w:lvl w:ilvl="4" w:tplc="8D2A117C">
      <w:numFmt w:val="bullet"/>
      <w:lvlText w:val="•"/>
      <w:lvlJc w:val="left"/>
      <w:pPr>
        <w:ind w:left="1528" w:hanging="140"/>
      </w:pPr>
      <w:rPr>
        <w:rFonts w:hint="default"/>
        <w:lang w:val="fr-BE" w:eastAsia="fr-BE" w:bidi="fr-BE"/>
      </w:rPr>
    </w:lvl>
    <w:lvl w:ilvl="5" w:tplc="3A44D4EA">
      <w:numFmt w:val="bullet"/>
      <w:lvlText w:val="•"/>
      <w:lvlJc w:val="left"/>
      <w:pPr>
        <w:ind w:left="1886" w:hanging="140"/>
      </w:pPr>
      <w:rPr>
        <w:rFonts w:hint="default"/>
        <w:lang w:val="fr-BE" w:eastAsia="fr-BE" w:bidi="fr-BE"/>
      </w:rPr>
    </w:lvl>
    <w:lvl w:ilvl="6" w:tplc="936862F6">
      <w:numFmt w:val="bullet"/>
      <w:lvlText w:val="•"/>
      <w:lvlJc w:val="left"/>
      <w:pPr>
        <w:ind w:left="2243" w:hanging="140"/>
      </w:pPr>
      <w:rPr>
        <w:rFonts w:hint="default"/>
        <w:lang w:val="fr-BE" w:eastAsia="fr-BE" w:bidi="fr-BE"/>
      </w:rPr>
    </w:lvl>
    <w:lvl w:ilvl="7" w:tplc="CDBC271A">
      <w:numFmt w:val="bullet"/>
      <w:lvlText w:val="•"/>
      <w:lvlJc w:val="left"/>
      <w:pPr>
        <w:ind w:left="2600" w:hanging="140"/>
      </w:pPr>
      <w:rPr>
        <w:rFonts w:hint="default"/>
        <w:lang w:val="fr-BE" w:eastAsia="fr-BE" w:bidi="fr-BE"/>
      </w:rPr>
    </w:lvl>
    <w:lvl w:ilvl="8" w:tplc="70AC17A6">
      <w:numFmt w:val="bullet"/>
      <w:lvlText w:val="•"/>
      <w:lvlJc w:val="left"/>
      <w:pPr>
        <w:ind w:left="2957" w:hanging="140"/>
      </w:pPr>
      <w:rPr>
        <w:rFonts w:hint="default"/>
        <w:lang w:val="fr-BE" w:eastAsia="fr-BE" w:bidi="fr-BE"/>
      </w:rPr>
    </w:lvl>
  </w:abstractNum>
  <w:abstractNum w:abstractNumId="31" w15:restartNumberingAfterBreak="0">
    <w:nsid w:val="5D072D07"/>
    <w:multiLevelType w:val="hybridMultilevel"/>
    <w:tmpl w:val="3CC02006"/>
    <w:lvl w:ilvl="0" w:tplc="0A3AC4B8">
      <w:start w:val="1"/>
      <w:numFmt w:val="decimal"/>
      <w:lvlText w:val="%1."/>
      <w:lvlJc w:val="left"/>
      <w:pPr>
        <w:ind w:left="232" w:hanging="197"/>
      </w:pPr>
      <w:rPr>
        <w:rFonts w:ascii="Times New Roman" w:eastAsia="Times New Roman" w:hAnsi="Times New Roman" w:cs="Times New Roman" w:hint="default"/>
        <w:w w:val="99"/>
        <w:sz w:val="20"/>
        <w:szCs w:val="20"/>
        <w:lang w:val="fr-BE" w:eastAsia="fr-BE" w:bidi="fr-BE"/>
      </w:rPr>
    </w:lvl>
    <w:lvl w:ilvl="1" w:tplc="54A21C1C">
      <w:numFmt w:val="bullet"/>
      <w:lvlText w:val="•"/>
      <w:lvlJc w:val="left"/>
      <w:pPr>
        <w:ind w:left="1296" w:hanging="197"/>
      </w:pPr>
      <w:rPr>
        <w:rFonts w:hint="default"/>
        <w:lang w:val="fr-BE" w:eastAsia="fr-BE" w:bidi="fr-BE"/>
      </w:rPr>
    </w:lvl>
    <w:lvl w:ilvl="2" w:tplc="ABB4C38E">
      <w:numFmt w:val="bullet"/>
      <w:lvlText w:val="•"/>
      <w:lvlJc w:val="left"/>
      <w:pPr>
        <w:ind w:left="2353" w:hanging="197"/>
      </w:pPr>
      <w:rPr>
        <w:rFonts w:hint="default"/>
        <w:lang w:val="fr-BE" w:eastAsia="fr-BE" w:bidi="fr-BE"/>
      </w:rPr>
    </w:lvl>
    <w:lvl w:ilvl="3" w:tplc="BBD22208">
      <w:numFmt w:val="bullet"/>
      <w:lvlText w:val="•"/>
      <w:lvlJc w:val="left"/>
      <w:pPr>
        <w:ind w:left="3409" w:hanging="197"/>
      </w:pPr>
      <w:rPr>
        <w:rFonts w:hint="default"/>
        <w:lang w:val="fr-BE" w:eastAsia="fr-BE" w:bidi="fr-BE"/>
      </w:rPr>
    </w:lvl>
    <w:lvl w:ilvl="4" w:tplc="CDBC2236">
      <w:numFmt w:val="bullet"/>
      <w:lvlText w:val="•"/>
      <w:lvlJc w:val="left"/>
      <w:pPr>
        <w:ind w:left="4466" w:hanging="197"/>
      </w:pPr>
      <w:rPr>
        <w:rFonts w:hint="default"/>
        <w:lang w:val="fr-BE" w:eastAsia="fr-BE" w:bidi="fr-BE"/>
      </w:rPr>
    </w:lvl>
    <w:lvl w:ilvl="5" w:tplc="C2D26830">
      <w:numFmt w:val="bullet"/>
      <w:lvlText w:val="•"/>
      <w:lvlJc w:val="left"/>
      <w:pPr>
        <w:ind w:left="5523" w:hanging="197"/>
      </w:pPr>
      <w:rPr>
        <w:rFonts w:hint="default"/>
        <w:lang w:val="fr-BE" w:eastAsia="fr-BE" w:bidi="fr-BE"/>
      </w:rPr>
    </w:lvl>
    <w:lvl w:ilvl="6" w:tplc="5BA4305C">
      <w:numFmt w:val="bullet"/>
      <w:lvlText w:val="•"/>
      <w:lvlJc w:val="left"/>
      <w:pPr>
        <w:ind w:left="6579" w:hanging="197"/>
      </w:pPr>
      <w:rPr>
        <w:rFonts w:hint="default"/>
        <w:lang w:val="fr-BE" w:eastAsia="fr-BE" w:bidi="fr-BE"/>
      </w:rPr>
    </w:lvl>
    <w:lvl w:ilvl="7" w:tplc="BDEA29F2">
      <w:numFmt w:val="bullet"/>
      <w:lvlText w:val="•"/>
      <w:lvlJc w:val="left"/>
      <w:pPr>
        <w:ind w:left="7636" w:hanging="197"/>
      </w:pPr>
      <w:rPr>
        <w:rFonts w:hint="default"/>
        <w:lang w:val="fr-BE" w:eastAsia="fr-BE" w:bidi="fr-BE"/>
      </w:rPr>
    </w:lvl>
    <w:lvl w:ilvl="8" w:tplc="AF8CFE18">
      <w:numFmt w:val="bullet"/>
      <w:lvlText w:val="•"/>
      <w:lvlJc w:val="left"/>
      <w:pPr>
        <w:ind w:left="8693" w:hanging="197"/>
      </w:pPr>
      <w:rPr>
        <w:rFonts w:hint="default"/>
        <w:lang w:val="fr-BE" w:eastAsia="fr-BE" w:bidi="fr-BE"/>
      </w:rPr>
    </w:lvl>
  </w:abstractNum>
  <w:abstractNum w:abstractNumId="32" w15:restartNumberingAfterBreak="0">
    <w:nsid w:val="623262D4"/>
    <w:multiLevelType w:val="hybridMultilevel"/>
    <w:tmpl w:val="74429DE8"/>
    <w:lvl w:ilvl="0" w:tplc="6BEE044E">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2397149"/>
    <w:multiLevelType w:val="hybridMultilevel"/>
    <w:tmpl w:val="5A5CD816"/>
    <w:lvl w:ilvl="0" w:tplc="A71ED7DA">
      <w:start w:val="6"/>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34" w15:restartNumberingAfterBreak="0">
    <w:nsid w:val="63981209"/>
    <w:multiLevelType w:val="multilevel"/>
    <w:tmpl w:val="429E33C8"/>
    <w:lvl w:ilvl="0">
      <w:start w:val="1"/>
      <w:numFmt w:val="upperRoman"/>
      <w:lvlText w:val="%1."/>
      <w:lvlJc w:val="left"/>
      <w:pPr>
        <w:ind w:left="232" w:hanging="178"/>
      </w:pPr>
      <w:rPr>
        <w:rFonts w:ascii="Times New Roman" w:eastAsia="Times New Roman" w:hAnsi="Times New Roman" w:cs="Times New Roman" w:hint="default"/>
        <w:b/>
        <w:bCs/>
        <w:spacing w:val="-1"/>
        <w:w w:val="99"/>
        <w:sz w:val="20"/>
        <w:szCs w:val="20"/>
        <w:lang w:val="fr-BE" w:eastAsia="fr-BE" w:bidi="fr-BE"/>
      </w:rPr>
    </w:lvl>
    <w:lvl w:ilvl="1">
      <w:start w:val="1"/>
      <w:numFmt w:val="decimal"/>
      <w:lvlText w:val="%1.%2."/>
      <w:lvlJc w:val="left"/>
      <w:pPr>
        <w:ind w:left="637" w:hanging="406"/>
      </w:pPr>
      <w:rPr>
        <w:rFonts w:ascii="Times New Roman" w:eastAsia="Times New Roman" w:hAnsi="Times New Roman" w:cs="Times New Roman" w:hint="default"/>
        <w:b/>
        <w:bCs/>
        <w:spacing w:val="-1"/>
        <w:w w:val="99"/>
        <w:sz w:val="20"/>
        <w:szCs w:val="20"/>
        <w:lang w:val="fr-BE" w:eastAsia="fr-BE" w:bidi="fr-BE"/>
      </w:rPr>
    </w:lvl>
    <w:lvl w:ilvl="2">
      <w:numFmt w:val="bullet"/>
      <w:lvlText w:val="•"/>
      <w:lvlJc w:val="left"/>
      <w:pPr>
        <w:ind w:left="720" w:hanging="406"/>
      </w:pPr>
      <w:rPr>
        <w:rFonts w:hint="default"/>
        <w:lang w:val="fr-BE" w:eastAsia="fr-BE" w:bidi="fr-BE"/>
      </w:rPr>
    </w:lvl>
    <w:lvl w:ilvl="3">
      <w:numFmt w:val="bullet"/>
      <w:lvlText w:val="•"/>
      <w:lvlJc w:val="left"/>
      <w:pPr>
        <w:ind w:left="1980" w:hanging="406"/>
      </w:pPr>
      <w:rPr>
        <w:rFonts w:hint="default"/>
        <w:lang w:val="fr-BE" w:eastAsia="fr-BE" w:bidi="fr-BE"/>
      </w:rPr>
    </w:lvl>
    <w:lvl w:ilvl="4">
      <w:numFmt w:val="bullet"/>
      <w:lvlText w:val="•"/>
      <w:lvlJc w:val="left"/>
      <w:pPr>
        <w:ind w:left="3241" w:hanging="406"/>
      </w:pPr>
      <w:rPr>
        <w:rFonts w:hint="default"/>
        <w:lang w:val="fr-BE" w:eastAsia="fr-BE" w:bidi="fr-BE"/>
      </w:rPr>
    </w:lvl>
    <w:lvl w:ilvl="5">
      <w:numFmt w:val="bullet"/>
      <w:lvlText w:val="•"/>
      <w:lvlJc w:val="left"/>
      <w:pPr>
        <w:ind w:left="4502" w:hanging="406"/>
      </w:pPr>
      <w:rPr>
        <w:rFonts w:hint="default"/>
        <w:lang w:val="fr-BE" w:eastAsia="fr-BE" w:bidi="fr-BE"/>
      </w:rPr>
    </w:lvl>
    <w:lvl w:ilvl="6">
      <w:numFmt w:val="bullet"/>
      <w:lvlText w:val="•"/>
      <w:lvlJc w:val="left"/>
      <w:pPr>
        <w:ind w:left="5763" w:hanging="406"/>
      </w:pPr>
      <w:rPr>
        <w:rFonts w:hint="default"/>
        <w:lang w:val="fr-BE" w:eastAsia="fr-BE" w:bidi="fr-BE"/>
      </w:rPr>
    </w:lvl>
    <w:lvl w:ilvl="7">
      <w:numFmt w:val="bullet"/>
      <w:lvlText w:val="•"/>
      <w:lvlJc w:val="left"/>
      <w:pPr>
        <w:ind w:left="7024" w:hanging="406"/>
      </w:pPr>
      <w:rPr>
        <w:rFonts w:hint="default"/>
        <w:lang w:val="fr-BE" w:eastAsia="fr-BE" w:bidi="fr-BE"/>
      </w:rPr>
    </w:lvl>
    <w:lvl w:ilvl="8">
      <w:numFmt w:val="bullet"/>
      <w:lvlText w:val="•"/>
      <w:lvlJc w:val="left"/>
      <w:pPr>
        <w:ind w:left="8284" w:hanging="406"/>
      </w:pPr>
      <w:rPr>
        <w:rFonts w:hint="default"/>
        <w:lang w:val="fr-BE" w:eastAsia="fr-BE" w:bidi="fr-BE"/>
      </w:rPr>
    </w:lvl>
  </w:abstractNum>
  <w:abstractNum w:abstractNumId="35" w15:restartNumberingAfterBreak="0">
    <w:nsid w:val="66214949"/>
    <w:multiLevelType w:val="multilevel"/>
    <w:tmpl w:val="6A06D1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AF15D60"/>
    <w:multiLevelType w:val="hybridMultilevel"/>
    <w:tmpl w:val="E8DE2CAA"/>
    <w:lvl w:ilvl="0" w:tplc="EFBA79E8">
      <w:numFmt w:val="bullet"/>
      <w:lvlText w:val="-"/>
      <w:lvlJc w:val="left"/>
      <w:pPr>
        <w:ind w:left="108" w:hanging="140"/>
      </w:pPr>
      <w:rPr>
        <w:rFonts w:ascii="Times New Roman" w:eastAsia="Times New Roman" w:hAnsi="Times New Roman" w:cs="Times New Roman" w:hint="default"/>
        <w:w w:val="99"/>
        <w:sz w:val="24"/>
        <w:szCs w:val="24"/>
        <w:lang w:val="fr-BE" w:eastAsia="fr-BE" w:bidi="fr-BE"/>
      </w:rPr>
    </w:lvl>
    <w:lvl w:ilvl="1" w:tplc="1F4888E8">
      <w:numFmt w:val="bullet"/>
      <w:lvlText w:val="•"/>
      <w:lvlJc w:val="left"/>
      <w:pPr>
        <w:ind w:left="457" w:hanging="140"/>
      </w:pPr>
      <w:rPr>
        <w:rFonts w:hint="default"/>
        <w:lang w:val="fr-BE" w:eastAsia="fr-BE" w:bidi="fr-BE"/>
      </w:rPr>
    </w:lvl>
    <w:lvl w:ilvl="2" w:tplc="D30E3F72">
      <w:numFmt w:val="bullet"/>
      <w:lvlText w:val="•"/>
      <w:lvlJc w:val="left"/>
      <w:pPr>
        <w:ind w:left="814" w:hanging="140"/>
      </w:pPr>
      <w:rPr>
        <w:rFonts w:hint="default"/>
        <w:lang w:val="fr-BE" w:eastAsia="fr-BE" w:bidi="fr-BE"/>
      </w:rPr>
    </w:lvl>
    <w:lvl w:ilvl="3" w:tplc="745A375C">
      <w:numFmt w:val="bullet"/>
      <w:lvlText w:val="•"/>
      <w:lvlJc w:val="left"/>
      <w:pPr>
        <w:ind w:left="1171" w:hanging="140"/>
      </w:pPr>
      <w:rPr>
        <w:rFonts w:hint="default"/>
        <w:lang w:val="fr-BE" w:eastAsia="fr-BE" w:bidi="fr-BE"/>
      </w:rPr>
    </w:lvl>
    <w:lvl w:ilvl="4" w:tplc="357AEE2E">
      <w:numFmt w:val="bullet"/>
      <w:lvlText w:val="•"/>
      <w:lvlJc w:val="left"/>
      <w:pPr>
        <w:ind w:left="1528" w:hanging="140"/>
      </w:pPr>
      <w:rPr>
        <w:rFonts w:hint="default"/>
        <w:lang w:val="fr-BE" w:eastAsia="fr-BE" w:bidi="fr-BE"/>
      </w:rPr>
    </w:lvl>
    <w:lvl w:ilvl="5" w:tplc="D9B6B254">
      <w:numFmt w:val="bullet"/>
      <w:lvlText w:val="•"/>
      <w:lvlJc w:val="left"/>
      <w:pPr>
        <w:ind w:left="1886" w:hanging="140"/>
      </w:pPr>
      <w:rPr>
        <w:rFonts w:hint="default"/>
        <w:lang w:val="fr-BE" w:eastAsia="fr-BE" w:bidi="fr-BE"/>
      </w:rPr>
    </w:lvl>
    <w:lvl w:ilvl="6" w:tplc="F670D8C0">
      <w:numFmt w:val="bullet"/>
      <w:lvlText w:val="•"/>
      <w:lvlJc w:val="left"/>
      <w:pPr>
        <w:ind w:left="2243" w:hanging="140"/>
      </w:pPr>
      <w:rPr>
        <w:rFonts w:hint="default"/>
        <w:lang w:val="fr-BE" w:eastAsia="fr-BE" w:bidi="fr-BE"/>
      </w:rPr>
    </w:lvl>
    <w:lvl w:ilvl="7" w:tplc="D8B89574">
      <w:numFmt w:val="bullet"/>
      <w:lvlText w:val="•"/>
      <w:lvlJc w:val="left"/>
      <w:pPr>
        <w:ind w:left="2600" w:hanging="140"/>
      </w:pPr>
      <w:rPr>
        <w:rFonts w:hint="default"/>
        <w:lang w:val="fr-BE" w:eastAsia="fr-BE" w:bidi="fr-BE"/>
      </w:rPr>
    </w:lvl>
    <w:lvl w:ilvl="8" w:tplc="239C7E06">
      <w:numFmt w:val="bullet"/>
      <w:lvlText w:val="•"/>
      <w:lvlJc w:val="left"/>
      <w:pPr>
        <w:ind w:left="2957" w:hanging="140"/>
      </w:pPr>
      <w:rPr>
        <w:rFonts w:hint="default"/>
        <w:lang w:val="fr-BE" w:eastAsia="fr-BE" w:bidi="fr-BE"/>
      </w:rPr>
    </w:lvl>
  </w:abstractNum>
  <w:abstractNum w:abstractNumId="37" w15:restartNumberingAfterBreak="0">
    <w:nsid w:val="6B350B88"/>
    <w:multiLevelType w:val="hybridMultilevel"/>
    <w:tmpl w:val="11DEAE30"/>
    <w:lvl w:ilvl="0" w:tplc="5614BFF8">
      <w:start w:val="7"/>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38" w15:restartNumberingAfterBreak="0">
    <w:nsid w:val="6B810341"/>
    <w:multiLevelType w:val="hybridMultilevel"/>
    <w:tmpl w:val="DC88EF7E"/>
    <w:lvl w:ilvl="0" w:tplc="DD86F6B4">
      <w:start w:val="11"/>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39" w15:restartNumberingAfterBreak="0">
    <w:nsid w:val="6C50023B"/>
    <w:multiLevelType w:val="hybridMultilevel"/>
    <w:tmpl w:val="75D25E72"/>
    <w:lvl w:ilvl="0" w:tplc="A77EF816">
      <w:start w:val="1"/>
      <w:numFmt w:val="decimal"/>
      <w:lvlText w:val="%1-"/>
      <w:lvlJc w:val="left"/>
      <w:pPr>
        <w:ind w:left="470" w:hanging="360"/>
      </w:pPr>
      <w:rPr>
        <w:rFonts w:hint="default"/>
        <w:w w:val="100"/>
        <w:lang w:val="fr-BE" w:eastAsia="fr-BE" w:bidi="fr-BE"/>
      </w:rPr>
    </w:lvl>
    <w:lvl w:ilvl="1" w:tplc="F17A8976">
      <w:numFmt w:val="bullet"/>
      <w:lvlText w:val="•"/>
      <w:lvlJc w:val="left"/>
      <w:pPr>
        <w:ind w:left="1230" w:hanging="360"/>
      </w:pPr>
      <w:rPr>
        <w:rFonts w:hint="default"/>
        <w:lang w:val="fr-BE" w:eastAsia="fr-BE" w:bidi="fr-BE"/>
      </w:rPr>
    </w:lvl>
    <w:lvl w:ilvl="2" w:tplc="EE9EACD6">
      <w:numFmt w:val="bullet"/>
      <w:lvlText w:val="•"/>
      <w:lvlJc w:val="left"/>
      <w:pPr>
        <w:ind w:left="1980" w:hanging="360"/>
      </w:pPr>
      <w:rPr>
        <w:rFonts w:hint="default"/>
        <w:lang w:val="fr-BE" w:eastAsia="fr-BE" w:bidi="fr-BE"/>
      </w:rPr>
    </w:lvl>
    <w:lvl w:ilvl="3" w:tplc="3092B534">
      <w:numFmt w:val="bullet"/>
      <w:lvlText w:val="•"/>
      <w:lvlJc w:val="left"/>
      <w:pPr>
        <w:ind w:left="2730" w:hanging="360"/>
      </w:pPr>
      <w:rPr>
        <w:rFonts w:hint="default"/>
        <w:lang w:val="fr-BE" w:eastAsia="fr-BE" w:bidi="fr-BE"/>
      </w:rPr>
    </w:lvl>
    <w:lvl w:ilvl="4" w:tplc="2D60337A">
      <w:numFmt w:val="bullet"/>
      <w:lvlText w:val="•"/>
      <w:lvlJc w:val="left"/>
      <w:pPr>
        <w:ind w:left="3480" w:hanging="360"/>
      </w:pPr>
      <w:rPr>
        <w:rFonts w:hint="default"/>
        <w:lang w:val="fr-BE" w:eastAsia="fr-BE" w:bidi="fr-BE"/>
      </w:rPr>
    </w:lvl>
    <w:lvl w:ilvl="5" w:tplc="3234636E">
      <w:numFmt w:val="bullet"/>
      <w:lvlText w:val="•"/>
      <w:lvlJc w:val="left"/>
      <w:pPr>
        <w:ind w:left="4230" w:hanging="360"/>
      </w:pPr>
      <w:rPr>
        <w:rFonts w:hint="default"/>
        <w:lang w:val="fr-BE" w:eastAsia="fr-BE" w:bidi="fr-BE"/>
      </w:rPr>
    </w:lvl>
    <w:lvl w:ilvl="6" w:tplc="F106F834">
      <w:numFmt w:val="bullet"/>
      <w:lvlText w:val="•"/>
      <w:lvlJc w:val="left"/>
      <w:pPr>
        <w:ind w:left="4980" w:hanging="360"/>
      </w:pPr>
      <w:rPr>
        <w:rFonts w:hint="default"/>
        <w:lang w:val="fr-BE" w:eastAsia="fr-BE" w:bidi="fr-BE"/>
      </w:rPr>
    </w:lvl>
    <w:lvl w:ilvl="7" w:tplc="87CE9244">
      <w:numFmt w:val="bullet"/>
      <w:lvlText w:val="•"/>
      <w:lvlJc w:val="left"/>
      <w:pPr>
        <w:ind w:left="5730" w:hanging="360"/>
      </w:pPr>
      <w:rPr>
        <w:rFonts w:hint="default"/>
        <w:lang w:val="fr-BE" w:eastAsia="fr-BE" w:bidi="fr-BE"/>
      </w:rPr>
    </w:lvl>
    <w:lvl w:ilvl="8" w:tplc="BF54ACBA">
      <w:numFmt w:val="bullet"/>
      <w:lvlText w:val="•"/>
      <w:lvlJc w:val="left"/>
      <w:pPr>
        <w:ind w:left="6480" w:hanging="360"/>
      </w:pPr>
      <w:rPr>
        <w:rFonts w:hint="default"/>
        <w:lang w:val="fr-BE" w:eastAsia="fr-BE" w:bidi="fr-BE"/>
      </w:rPr>
    </w:lvl>
  </w:abstractNum>
  <w:abstractNum w:abstractNumId="40" w15:restartNumberingAfterBreak="0">
    <w:nsid w:val="6FC35E0D"/>
    <w:multiLevelType w:val="hybridMultilevel"/>
    <w:tmpl w:val="944A43AE"/>
    <w:lvl w:ilvl="0" w:tplc="2EF03D2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74BA54F6"/>
    <w:multiLevelType w:val="hybridMultilevel"/>
    <w:tmpl w:val="8D1CF6EA"/>
    <w:lvl w:ilvl="0" w:tplc="09F44F4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B2F17E1"/>
    <w:multiLevelType w:val="hybridMultilevel"/>
    <w:tmpl w:val="D990E2D2"/>
    <w:lvl w:ilvl="0" w:tplc="3B5EF3F6">
      <w:start w:val="10"/>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43" w15:restartNumberingAfterBreak="0">
    <w:nsid w:val="7D6B3E30"/>
    <w:multiLevelType w:val="hybridMultilevel"/>
    <w:tmpl w:val="74EC2628"/>
    <w:lvl w:ilvl="0" w:tplc="18C6AB48">
      <w:start w:val="6"/>
      <w:numFmt w:val="decimal"/>
      <w:lvlText w:val="%1"/>
      <w:lvlJc w:val="left"/>
      <w:pPr>
        <w:ind w:left="600" w:hanging="360"/>
      </w:pPr>
      <w:rPr>
        <w:rFonts w:hint="default"/>
      </w:rPr>
    </w:lvl>
    <w:lvl w:ilvl="1" w:tplc="080C0019" w:tentative="1">
      <w:start w:val="1"/>
      <w:numFmt w:val="lowerLetter"/>
      <w:lvlText w:val="%2."/>
      <w:lvlJc w:val="left"/>
      <w:pPr>
        <w:ind w:left="1320" w:hanging="360"/>
      </w:pPr>
    </w:lvl>
    <w:lvl w:ilvl="2" w:tplc="080C001B" w:tentative="1">
      <w:start w:val="1"/>
      <w:numFmt w:val="lowerRoman"/>
      <w:lvlText w:val="%3."/>
      <w:lvlJc w:val="right"/>
      <w:pPr>
        <w:ind w:left="2040" w:hanging="180"/>
      </w:pPr>
    </w:lvl>
    <w:lvl w:ilvl="3" w:tplc="080C000F" w:tentative="1">
      <w:start w:val="1"/>
      <w:numFmt w:val="decimal"/>
      <w:lvlText w:val="%4."/>
      <w:lvlJc w:val="left"/>
      <w:pPr>
        <w:ind w:left="2760" w:hanging="360"/>
      </w:pPr>
    </w:lvl>
    <w:lvl w:ilvl="4" w:tplc="080C0019" w:tentative="1">
      <w:start w:val="1"/>
      <w:numFmt w:val="lowerLetter"/>
      <w:lvlText w:val="%5."/>
      <w:lvlJc w:val="left"/>
      <w:pPr>
        <w:ind w:left="3480" w:hanging="360"/>
      </w:pPr>
    </w:lvl>
    <w:lvl w:ilvl="5" w:tplc="080C001B" w:tentative="1">
      <w:start w:val="1"/>
      <w:numFmt w:val="lowerRoman"/>
      <w:lvlText w:val="%6."/>
      <w:lvlJc w:val="right"/>
      <w:pPr>
        <w:ind w:left="4200" w:hanging="180"/>
      </w:pPr>
    </w:lvl>
    <w:lvl w:ilvl="6" w:tplc="080C000F" w:tentative="1">
      <w:start w:val="1"/>
      <w:numFmt w:val="decimal"/>
      <w:lvlText w:val="%7."/>
      <w:lvlJc w:val="left"/>
      <w:pPr>
        <w:ind w:left="4920" w:hanging="360"/>
      </w:pPr>
    </w:lvl>
    <w:lvl w:ilvl="7" w:tplc="080C0019" w:tentative="1">
      <w:start w:val="1"/>
      <w:numFmt w:val="lowerLetter"/>
      <w:lvlText w:val="%8."/>
      <w:lvlJc w:val="left"/>
      <w:pPr>
        <w:ind w:left="5640" w:hanging="360"/>
      </w:pPr>
    </w:lvl>
    <w:lvl w:ilvl="8" w:tplc="080C001B" w:tentative="1">
      <w:start w:val="1"/>
      <w:numFmt w:val="lowerRoman"/>
      <w:lvlText w:val="%9."/>
      <w:lvlJc w:val="right"/>
      <w:pPr>
        <w:ind w:left="6360" w:hanging="180"/>
      </w:pPr>
    </w:lvl>
  </w:abstractNum>
  <w:abstractNum w:abstractNumId="44" w15:restartNumberingAfterBreak="0">
    <w:nsid w:val="7DDB0F73"/>
    <w:multiLevelType w:val="hybridMultilevel"/>
    <w:tmpl w:val="D13680F8"/>
    <w:lvl w:ilvl="0" w:tplc="266C5A52">
      <w:start w:val="2"/>
      <w:numFmt w:val="decimal"/>
      <w:lvlText w:val="%1-"/>
      <w:lvlJc w:val="left"/>
      <w:pPr>
        <w:ind w:left="484" w:hanging="360"/>
      </w:pPr>
      <w:rPr>
        <w:rFonts w:ascii="Times New Roman" w:eastAsia="Times New Roman" w:hAnsi="Times New Roman" w:cs="Times New Roman" w:hint="default"/>
        <w:spacing w:val="-20"/>
        <w:w w:val="99"/>
        <w:sz w:val="24"/>
        <w:szCs w:val="24"/>
        <w:lang w:val="fr-BE" w:eastAsia="fr-BE" w:bidi="fr-BE"/>
      </w:rPr>
    </w:lvl>
    <w:lvl w:ilvl="1" w:tplc="5952F25C">
      <w:numFmt w:val="bullet"/>
      <w:lvlText w:val="•"/>
      <w:lvlJc w:val="left"/>
      <w:pPr>
        <w:ind w:left="1231" w:hanging="360"/>
      </w:pPr>
      <w:rPr>
        <w:rFonts w:hint="default"/>
        <w:lang w:val="fr-BE" w:eastAsia="fr-BE" w:bidi="fr-BE"/>
      </w:rPr>
    </w:lvl>
    <w:lvl w:ilvl="2" w:tplc="5134B6F4">
      <w:numFmt w:val="bullet"/>
      <w:lvlText w:val="•"/>
      <w:lvlJc w:val="left"/>
      <w:pPr>
        <w:ind w:left="1983" w:hanging="360"/>
      </w:pPr>
      <w:rPr>
        <w:rFonts w:hint="default"/>
        <w:lang w:val="fr-BE" w:eastAsia="fr-BE" w:bidi="fr-BE"/>
      </w:rPr>
    </w:lvl>
    <w:lvl w:ilvl="3" w:tplc="5ABAF8A4">
      <w:numFmt w:val="bullet"/>
      <w:lvlText w:val="•"/>
      <w:lvlJc w:val="left"/>
      <w:pPr>
        <w:ind w:left="2734" w:hanging="360"/>
      </w:pPr>
      <w:rPr>
        <w:rFonts w:hint="default"/>
        <w:lang w:val="fr-BE" w:eastAsia="fr-BE" w:bidi="fr-BE"/>
      </w:rPr>
    </w:lvl>
    <w:lvl w:ilvl="4" w:tplc="73D08B62">
      <w:numFmt w:val="bullet"/>
      <w:lvlText w:val="•"/>
      <w:lvlJc w:val="left"/>
      <w:pPr>
        <w:ind w:left="3486" w:hanging="360"/>
      </w:pPr>
      <w:rPr>
        <w:rFonts w:hint="default"/>
        <w:lang w:val="fr-BE" w:eastAsia="fr-BE" w:bidi="fr-BE"/>
      </w:rPr>
    </w:lvl>
    <w:lvl w:ilvl="5" w:tplc="A02C68B0">
      <w:numFmt w:val="bullet"/>
      <w:lvlText w:val="•"/>
      <w:lvlJc w:val="left"/>
      <w:pPr>
        <w:ind w:left="4237" w:hanging="360"/>
      </w:pPr>
      <w:rPr>
        <w:rFonts w:hint="default"/>
        <w:lang w:val="fr-BE" w:eastAsia="fr-BE" w:bidi="fr-BE"/>
      </w:rPr>
    </w:lvl>
    <w:lvl w:ilvl="6" w:tplc="BA5CF0C2">
      <w:numFmt w:val="bullet"/>
      <w:lvlText w:val="•"/>
      <w:lvlJc w:val="left"/>
      <w:pPr>
        <w:ind w:left="4989" w:hanging="360"/>
      </w:pPr>
      <w:rPr>
        <w:rFonts w:hint="default"/>
        <w:lang w:val="fr-BE" w:eastAsia="fr-BE" w:bidi="fr-BE"/>
      </w:rPr>
    </w:lvl>
    <w:lvl w:ilvl="7" w:tplc="FF806342">
      <w:numFmt w:val="bullet"/>
      <w:lvlText w:val="•"/>
      <w:lvlJc w:val="left"/>
      <w:pPr>
        <w:ind w:left="5740" w:hanging="360"/>
      </w:pPr>
      <w:rPr>
        <w:rFonts w:hint="default"/>
        <w:lang w:val="fr-BE" w:eastAsia="fr-BE" w:bidi="fr-BE"/>
      </w:rPr>
    </w:lvl>
    <w:lvl w:ilvl="8" w:tplc="49A6E550">
      <w:numFmt w:val="bullet"/>
      <w:lvlText w:val="•"/>
      <w:lvlJc w:val="left"/>
      <w:pPr>
        <w:ind w:left="6492" w:hanging="360"/>
      </w:pPr>
      <w:rPr>
        <w:rFonts w:hint="default"/>
        <w:lang w:val="fr-BE" w:eastAsia="fr-BE" w:bidi="fr-BE"/>
      </w:rPr>
    </w:lvl>
  </w:abstractNum>
  <w:num w:numId="1" w16cid:durableId="1358509930">
    <w:abstractNumId w:val="23"/>
  </w:num>
  <w:num w:numId="2" w16cid:durableId="426736151">
    <w:abstractNumId w:val="11"/>
  </w:num>
  <w:num w:numId="3" w16cid:durableId="644822332">
    <w:abstractNumId w:val="14"/>
  </w:num>
  <w:num w:numId="4" w16cid:durableId="1611469780">
    <w:abstractNumId w:val="30"/>
  </w:num>
  <w:num w:numId="5" w16cid:durableId="1441729041">
    <w:abstractNumId w:val="24"/>
  </w:num>
  <w:num w:numId="6" w16cid:durableId="1964264160">
    <w:abstractNumId w:val="36"/>
  </w:num>
  <w:num w:numId="7" w16cid:durableId="443620974">
    <w:abstractNumId w:val="7"/>
  </w:num>
  <w:num w:numId="8" w16cid:durableId="1412193662">
    <w:abstractNumId w:val="15"/>
  </w:num>
  <w:num w:numId="9" w16cid:durableId="1158888279">
    <w:abstractNumId w:val="17"/>
  </w:num>
  <w:num w:numId="10" w16cid:durableId="203955111">
    <w:abstractNumId w:val="20"/>
  </w:num>
  <w:num w:numId="11" w16cid:durableId="287123984">
    <w:abstractNumId w:val="2"/>
  </w:num>
  <w:num w:numId="12" w16cid:durableId="76171288">
    <w:abstractNumId w:val="3"/>
  </w:num>
  <w:num w:numId="13" w16cid:durableId="357049861">
    <w:abstractNumId w:val="9"/>
  </w:num>
  <w:num w:numId="14" w16cid:durableId="287856026">
    <w:abstractNumId w:val="31"/>
  </w:num>
  <w:num w:numId="15" w16cid:durableId="207495818">
    <w:abstractNumId w:val="29"/>
  </w:num>
  <w:num w:numId="16" w16cid:durableId="494150001">
    <w:abstractNumId w:val="34"/>
  </w:num>
  <w:num w:numId="17" w16cid:durableId="88549976">
    <w:abstractNumId w:val="16"/>
  </w:num>
  <w:num w:numId="18" w16cid:durableId="1696422461">
    <w:abstractNumId w:val="1"/>
  </w:num>
  <w:num w:numId="19" w16cid:durableId="1058630626">
    <w:abstractNumId w:val="10"/>
  </w:num>
  <w:num w:numId="20" w16cid:durableId="1547401904">
    <w:abstractNumId w:val="6"/>
  </w:num>
  <w:num w:numId="21" w16cid:durableId="558781221">
    <w:abstractNumId w:val="22"/>
  </w:num>
  <w:num w:numId="22" w16cid:durableId="1910462408">
    <w:abstractNumId w:val="44"/>
  </w:num>
  <w:num w:numId="23" w16cid:durableId="1597059543">
    <w:abstractNumId w:val="39"/>
  </w:num>
  <w:num w:numId="24" w16cid:durableId="1258751191">
    <w:abstractNumId w:val="0"/>
  </w:num>
  <w:num w:numId="25" w16cid:durableId="1636251477">
    <w:abstractNumId w:val="40"/>
  </w:num>
  <w:num w:numId="26" w16cid:durableId="5907361">
    <w:abstractNumId w:val="40"/>
  </w:num>
  <w:num w:numId="27" w16cid:durableId="842669396">
    <w:abstractNumId w:val="18"/>
  </w:num>
  <w:num w:numId="28" w16cid:durableId="1465005045">
    <w:abstractNumId w:val="21"/>
  </w:num>
  <w:num w:numId="29" w16cid:durableId="404031961">
    <w:abstractNumId w:val="41"/>
  </w:num>
  <w:num w:numId="30" w16cid:durableId="1917322712">
    <w:abstractNumId w:val="28"/>
  </w:num>
  <w:num w:numId="31" w16cid:durableId="695810835">
    <w:abstractNumId w:val="12"/>
  </w:num>
  <w:num w:numId="32" w16cid:durableId="394207225">
    <w:abstractNumId w:val="33"/>
  </w:num>
  <w:num w:numId="33" w16cid:durableId="1567953338">
    <w:abstractNumId w:val="32"/>
  </w:num>
  <w:num w:numId="34" w16cid:durableId="613900658">
    <w:abstractNumId w:val="37"/>
  </w:num>
  <w:num w:numId="35" w16cid:durableId="875314830">
    <w:abstractNumId w:val="26"/>
  </w:num>
  <w:num w:numId="36" w16cid:durableId="1335721390">
    <w:abstractNumId w:val="13"/>
  </w:num>
  <w:num w:numId="37" w16cid:durableId="871839727">
    <w:abstractNumId w:val="43"/>
  </w:num>
  <w:num w:numId="38" w16cid:durableId="17584771">
    <w:abstractNumId w:val="25"/>
  </w:num>
  <w:num w:numId="39" w16cid:durableId="565801786">
    <w:abstractNumId w:val="4"/>
  </w:num>
  <w:num w:numId="40" w16cid:durableId="689726596">
    <w:abstractNumId w:val="38"/>
  </w:num>
  <w:num w:numId="41" w16cid:durableId="1579438799">
    <w:abstractNumId w:val="42"/>
  </w:num>
  <w:num w:numId="42" w16cid:durableId="930697309">
    <w:abstractNumId w:val="5"/>
  </w:num>
  <w:num w:numId="43" w16cid:durableId="862476372">
    <w:abstractNumId w:val="8"/>
  </w:num>
  <w:num w:numId="44" w16cid:durableId="1906645129">
    <w:abstractNumId w:val="19"/>
  </w:num>
  <w:num w:numId="45" w16cid:durableId="1009599524">
    <w:abstractNumId w:val="35"/>
  </w:num>
  <w:num w:numId="46" w16cid:durableId="19569783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F8"/>
    <w:rsid w:val="00011573"/>
    <w:rsid w:val="00044761"/>
    <w:rsid w:val="00056089"/>
    <w:rsid w:val="00067ED4"/>
    <w:rsid w:val="00081C07"/>
    <w:rsid w:val="000836E1"/>
    <w:rsid w:val="00087B03"/>
    <w:rsid w:val="000A4B4F"/>
    <w:rsid w:val="000B6A6B"/>
    <w:rsid w:val="000D62F2"/>
    <w:rsid w:val="000D7AFF"/>
    <w:rsid w:val="00101A47"/>
    <w:rsid w:val="00111FD0"/>
    <w:rsid w:val="00116BD1"/>
    <w:rsid w:val="0012102D"/>
    <w:rsid w:val="00122D37"/>
    <w:rsid w:val="00143D73"/>
    <w:rsid w:val="00145C21"/>
    <w:rsid w:val="00150E31"/>
    <w:rsid w:val="00162021"/>
    <w:rsid w:val="00166433"/>
    <w:rsid w:val="001734F1"/>
    <w:rsid w:val="0017560C"/>
    <w:rsid w:val="001769F4"/>
    <w:rsid w:val="00181A21"/>
    <w:rsid w:val="00186AB9"/>
    <w:rsid w:val="00194D42"/>
    <w:rsid w:val="001A3C91"/>
    <w:rsid w:val="001A4D96"/>
    <w:rsid w:val="001B61D3"/>
    <w:rsid w:val="001C3D29"/>
    <w:rsid w:val="001C658B"/>
    <w:rsid w:val="001D4C60"/>
    <w:rsid w:val="001E69B1"/>
    <w:rsid w:val="001E736D"/>
    <w:rsid w:val="00205565"/>
    <w:rsid w:val="00214928"/>
    <w:rsid w:val="00221A77"/>
    <w:rsid w:val="002279E0"/>
    <w:rsid w:val="00234FAB"/>
    <w:rsid w:val="00245F2F"/>
    <w:rsid w:val="0025204D"/>
    <w:rsid w:val="00273290"/>
    <w:rsid w:val="002807FC"/>
    <w:rsid w:val="0029156E"/>
    <w:rsid w:val="0029233D"/>
    <w:rsid w:val="00297D2F"/>
    <w:rsid w:val="002A57A9"/>
    <w:rsid w:val="002B602C"/>
    <w:rsid w:val="002D1424"/>
    <w:rsid w:val="002D1D84"/>
    <w:rsid w:val="002D51AD"/>
    <w:rsid w:val="002D5D7B"/>
    <w:rsid w:val="002F5B27"/>
    <w:rsid w:val="00332A32"/>
    <w:rsid w:val="00357D2B"/>
    <w:rsid w:val="00366C15"/>
    <w:rsid w:val="003943F8"/>
    <w:rsid w:val="00394A73"/>
    <w:rsid w:val="003C2AA4"/>
    <w:rsid w:val="003F5D5F"/>
    <w:rsid w:val="00413062"/>
    <w:rsid w:val="00457152"/>
    <w:rsid w:val="004653D4"/>
    <w:rsid w:val="00486551"/>
    <w:rsid w:val="004A2E2F"/>
    <w:rsid w:val="004B03C2"/>
    <w:rsid w:val="004B45DD"/>
    <w:rsid w:val="004B5EC6"/>
    <w:rsid w:val="004F7C3B"/>
    <w:rsid w:val="005447DB"/>
    <w:rsid w:val="00544B92"/>
    <w:rsid w:val="00563258"/>
    <w:rsid w:val="005C2E75"/>
    <w:rsid w:val="005D3596"/>
    <w:rsid w:val="00601505"/>
    <w:rsid w:val="006068FE"/>
    <w:rsid w:val="00620965"/>
    <w:rsid w:val="00635788"/>
    <w:rsid w:val="00693282"/>
    <w:rsid w:val="0069701D"/>
    <w:rsid w:val="006A766A"/>
    <w:rsid w:val="006D0C96"/>
    <w:rsid w:val="00703B71"/>
    <w:rsid w:val="00712A38"/>
    <w:rsid w:val="00713B80"/>
    <w:rsid w:val="007174EB"/>
    <w:rsid w:val="00736591"/>
    <w:rsid w:val="00741650"/>
    <w:rsid w:val="00743021"/>
    <w:rsid w:val="007665E6"/>
    <w:rsid w:val="0078757D"/>
    <w:rsid w:val="007C01CB"/>
    <w:rsid w:val="007E0E5F"/>
    <w:rsid w:val="007E1C85"/>
    <w:rsid w:val="007E7B1E"/>
    <w:rsid w:val="00833A81"/>
    <w:rsid w:val="0086763F"/>
    <w:rsid w:val="00871282"/>
    <w:rsid w:val="00876BAF"/>
    <w:rsid w:val="00882F0F"/>
    <w:rsid w:val="0089760D"/>
    <w:rsid w:val="008B52CF"/>
    <w:rsid w:val="008D18A2"/>
    <w:rsid w:val="008D25B6"/>
    <w:rsid w:val="008E21ED"/>
    <w:rsid w:val="0091080D"/>
    <w:rsid w:val="00924E0D"/>
    <w:rsid w:val="00932391"/>
    <w:rsid w:val="009669EA"/>
    <w:rsid w:val="00975B83"/>
    <w:rsid w:val="00976497"/>
    <w:rsid w:val="00987F39"/>
    <w:rsid w:val="009A2001"/>
    <w:rsid w:val="009B4849"/>
    <w:rsid w:val="009C7551"/>
    <w:rsid w:val="009D12BD"/>
    <w:rsid w:val="009D3D91"/>
    <w:rsid w:val="009D5BD9"/>
    <w:rsid w:val="009E0058"/>
    <w:rsid w:val="009E5205"/>
    <w:rsid w:val="009E651A"/>
    <w:rsid w:val="009F2D92"/>
    <w:rsid w:val="009F2DEE"/>
    <w:rsid w:val="00A00200"/>
    <w:rsid w:val="00A0667D"/>
    <w:rsid w:val="00A232FC"/>
    <w:rsid w:val="00A37EAF"/>
    <w:rsid w:val="00A47E7D"/>
    <w:rsid w:val="00A63FEF"/>
    <w:rsid w:val="00A700AB"/>
    <w:rsid w:val="00AA3A35"/>
    <w:rsid w:val="00AB26F1"/>
    <w:rsid w:val="00AE0EDE"/>
    <w:rsid w:val="00AE37B4"/>
    <w:rsid w:val="00AE3BBE"/>
    <w:rsid w:val="00AF074A"/>
    <w:rsid w:val="00B206CC"/>
    <w:rsid w:val="00B44789"/>
    <w:rsid w:val="00B513A4"/>
    <w:rsid w:val="00B55F19"/>
    <w:rsid w:val="00B70806"/>
    <w:rsid w:val="00B7472B"/>
    <w:rsid w:val="00B81C88"/>
    <w:rsid w:val="00B97E82"/>
    <w:rsid w:val="00BA67DF"/>
    <w:rsid w:val="00BB0E25"/>
    <w:rsid w:val="00BD2DEA"/>
    <w:rsid w:val="00BE5F28"/>
    <w:rsid w:val="00BF1C17"/>
    <w:rsid w:val="00C063CE"/>
    <w:rsid w:val="00C237A9"/>
    <w:rsid w:val="00C25EE9"/>
    <w:rsid w:val="00C26B59"/>
    <w:rsid w:val="00C410B1"/>
    <w:rsid w:val="00C61CE6"/>
    <w:rsid w:val="00C873DE"/>
    <w:rsid w:val="00C94DC2"/>
    <w:rsid w:val="00CA0105"/>
    <w:rsid w:val="00CB37D1"/>
    <w:rsid w:val="00CC2A77"/>
    <w:rsid w:val="00CD73AD"/>
    <w:rsid w:val="00CE6BFA"/>
    <w:rsid w:val="00CF5330"/>
    <w:rsid w:val="00D13FD6"/>
    <w:rsid w:val="00D225B6"/>
    <w:rsid w:val="00D248D4"/>
    <w:rsid w:val="00D33984"/>
    <w:rsid w:val="00D34C25"/>
    <w:rsid w:val="00D4347F"/>
    <w:rsid w:val="00D43FCE"/>
    <w:rsid w:val="00D55504"/>
    <w:rsid w:val="00D643D5"/>
    <w:rsid w:val="00D822CF"/>
    <w:rsid w:val="00D947A9"/>
    <w:rsid w:val="00D948E3"/>
    <w:rsid w:val="00DB0765"/>
    <w:rsid w:val="00DD406E"/>
    <w:rsid w:val="00DF43BB"/>
    <w:rsid w:val="00E033CA"/>
    <w:rsid w:val="00E24549"/>
    <w:rsid w:val="00E603BF"/>
    <w:rsid w:val="00E6788A"/>
    <w:rsid w:val="00E7786D"/>
    <w:rsid w:val="00E77BDE"/>
    <w:rsid w:val="00E93500"/>
    <w:rsid w:val="00E94E5D"/>
    <w:rsid w:val="00EA025B"/>
    <w:rsid w:val="00EB478F"/>
    <w:rsid w:val="00ED1040"/>
    <w:rsid w:val="00EE49C9"/>
    <w:rsid w:val="00EE562E"/>
    <w:rsid w:val="00F26504"/>
    <w:rsid w:val="00F6016E"/>
    <w:rsid w:val="00F67C31"/>
    <w:rsid w:val="00F95CA4"/>
    <w:rsid w:val="00FA151C"/>
    <w:rsid w:val="00FA60A5"/>
    <w:rsid w:val="00FB06DC"/>
    <w:rsid w:val="00FF1278"/>
    <w:rsid w:val="00FF5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FA89"/>
  <w15:docId w15:val="{48CFAF8F-5D89-4D6A-8400-B3FA8A8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0D"/>
    <w:rPr>
      <w:rFonts w:ascii="Times New Roman" w:eastAsia="Times New Roman" w:hAnsi="Times New Roman" w:cs="Times New Roman"/>
      <w:lang w:val="fr-BE" w:eastAsia="fr-BE" w:bidi="fr-BE"/>
    </w:rPr>
  </w:style>
  <w:style w:type="paragraph" w:styleId="Titre1">
    <w:name w:val="heading 1"/>
    <w:basedOn w:val="Normal"/>
    <w:uiPriority w:val="9"/>
    <w:qFormat/>
    <w:pPr>
      <w:ind w:left="232"/>
      <w:outlineLvl w:val="0"/>
    </w:pPr>
    <w:rPr>
      <w:b/>
      <w:bCs/>
      <w:sz w:val="24"/>
      <w:szCs w:val="24"/>
    </w:rPr>
  </w:style>
  <w:style w:type="paragraph" w:styleId="Titre2">
    <w:name w:val="heading 2"/>
    <w:basedOn w:val="Normal"/>
    <w:uiPriority w:val="9"/>
    <w:unhideWhenUsed/>
    <w:qFormat/>
    <w:pPr>
      <w:ind w:left="267"/>
      <w:jc w:val="both"/>
      <w:outlineLvl w:val="1"/>
    </w:pPr>
    <w:rPr>
      <w:sz w:val="24"/>
      <w:szCs w:val="24"/>
    </w:rPr>
  </w:style>
  <w:style w:type="paragraph" w:styleId="Titre3">
    <w:name w:val="heading 3"/>
    <w:basedOn w:val="Normal"/>
    <w:uiPriority w:val="9"/>
    <w:unhideWhenUsed/>
    <w:qFormat/>
    <w:pPr>
      <w:ind w:left="232"/>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link w:val="ParagraphedelisteCar"/>
    <w:uiPriority w:val="34"/>
    <w:qFormat/>
    <w:pPr>
      <w:ind w:left="23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822CF"/>
    <w:pPr>
      <w:tabs>
        <w:tab w:val="center" w:pos="4536"/>
        <w:tab w:val="right" w:pos="9072"/>
      </w:tabs>
    </w:pPr>
  </w:style>
  <w:style w:type="character" w:customStyle="1" w:styleId="En-tteCar">
    <w:name w:val="En-tête Car"/>
    <w:basedOn w:val="Policepardfaut"/>
    <w:link w:val="En-tte"/>
    <w:uiPriority w:val="99"/>
    <w:rsid w:val="00D822CF"/>
    <w:rPr>
      <w:rFonts w:ascii="Times New Roman" w:eastAsia="Times New Roman" w:hAnsi="Times New Roman" w:cs="Times New Roman"/>
      <w:lang w:val="fr-BE" w:eastAsia="fr-BE" w:bidi="fr-BE"/>
    </w:rPr>
  </w:style>
  <w:style w:type="paragraph" w:styleId="Pieddepage">
    <w:name w:val="footer"/>
    <w:basedOn w:val="Normal"/>
    <w:link w:val="PieddepageCar"/>
    <w:uiPriority w:val="99"/>
    <w:unhideWhenUsed/>
    <w:rsid w:val="00D822CF"/>
    <w:pPr>
      <w:tabs>
        <w:tab w:val="center" w:pos="4536"/>
        <w:tab w:val="right" w:pos="9072"/>
      </w:tabs>
    </w:pPr>
  </w:style>
  <w:style w:type="character" w:customStyle="1" w:styleId="PieddepageCar">
    <w:name w:val="Pied de page Car"/>
    <w:basedOn w:val="Policepardfaut"/>
    <w:link w:val="Pieddepage"/>
    <w:uiPriority w:val="99"/>
    <w:rsid w:val="00D822CF"/>
    <w:rPr>
      <w:rFonts w:ascii="Times New Roman" w:eastAsia="Times New Roman" w:hAnsi="Times New Roman" w:cs="Times New Roman"/>
      <w:lang w:val="fr-BE" w:eastAsia="fr-BE" w:bidi="fr-BE"/>
    </w:rPr>
  </w:style>
  <w:style w:type="paragraph" w:styleId="Notedebasdepage">
    <w:name w:val="footnote text"/>
    <w:basedOn w:val="Normal"/>
    <w:link w:val="NotedebasdepageCar"/>
    <w:uiPriority w:val="99"/>
    <w:rsid w:val="00087B03"/>
    <w:pPr>
      <w:widowControl/>
      <w:autoSpaceDE/>
      <w:autoSpaceDN/>
    </w:pPr>
    <w:rPr>
      <w:sz w:val="20"/>
      <w:szCs w:val="20"/>
      <w:lang w:val="fr-FR" w:eastAsia="fr-FR" w:bidi="ar-SA"/>
    </w:rPr>
  </w:style>
  <w:style w:type="character" w:customStyle="1" w:styleId="NotedebasdepageCar">
    <w:name w:val="Note de bas de page Car"/>
    <w:basedOn w:val="Policepardfaut"/>
    <w:link w:val="Notedebasdepage"/>
    <w:uiPriority w:val="99"/>
    <w:rsid w:val="00087B03"/>
    <w:rPr>
      <w:rFonts w:ascii="Times New Roman" w:eastAsia="Times New Roman" w:hAnsi="Times New Roman" w:cs="Times New Roman"/>
      <w:sz w:val="20"/>
      <w:szCs w:val="20"/>
      <w:lang w:val="fr-FR" w:eastAsia="fr-FR"/>
    </w:rPr>
  </w:style>
  <w:style w:type="character" w:styleId="Appelnotedebasdep">
    <w:name w:val="footnote reference"/>
    <w:uiPriority w:val="99"/>
    <w:rsid w:val="00087B03"/>
    <w:rPr>
      <w:vertAlign w:val="superscript"/>
    </w:rPr>
  </w:style>
  <w:style w:type="character" w:customStyle="1" w:styleId="ParagraphedelisteCar">
    <w:name w:val="Paragraphe de liste Car"/>
    <w:link w:val="Paragraphedeliste"/>
    <w:uiPriority w:val="34"/>
    <w:rsid w:val="00087B03"/>
    <w:rPr>
      <w:rFonts w:ascii="Times New Roman" w:eastAsia="Times New Roman" w:hAnsi="Times New Roman" w:cs="Times New Roman"/>
      <w:lang w:val="fr-BE" w:eastAsia="fr-BE" w:bidi="fr-BE"/>
    </w:rPr>
  </w:style>
  <w:style w:type="character" w:styleId="Lienhypertexte">
    <w:name w:val="Hyperlink"/>
    <w:basedOn w:val="Policepardfaut"/>
    <w:uiPriority w:val="99"/>
    <w:unhideWhenUsed/>
    <w:rsid w:val="00122D37"/>
    <w:rPr>
      <w:color w:val="0000FF" w:themeColor="hyperlink"/>
      <w:u w:val="single"/>
    </w:rPr>
  </w:style>
  <w:style w:type="character" w:styleId="Mentionnonrsolue">
    <w:name w:val="Unresolved Mention"/>
    <w:basedOn w:val="Policepardfaut"/>
    <w:uiPriority w:val="99"/>
    <w:semiHidden/>
    <w:unhideWhenUsed/>
    <w:rsid w:val="00122D37"/>
    <w:rPr>
      <w:color w:val="605E5C"/>
      <w:shd w:val="clear" w:color="auto" w:fill="E1DFDD"/>
    </w:rPr>
  </w:style>
  <w:style w:type="character" w:styleId="Lienhypertextesuivivisit">
    <w:name w:val="FollowedHyperlink"/>
    <w:basedOn w:val="Policepardfaut"/>
    <w:uiPriority w:val="99"/>
    <w:semiHidden/>
    <w:unhideWhenUsed/>
    <w:rsid w:val="00C25EE9"/>
    <w:rPr>
      <w:color w:val="800080" w:themeColor="followedHyperlink"/>
      <w:u w:val="single"/>
    </w:rPr>
  </w:style>
  <w:style w:type="paragraph" w:styleId="Rvision">
    <w:name w:val="Revision"/>
    <w:hidden/>
    <w:uiPriority w:val="99"/>
    <w:semiHidden/>
    <w:rsid w:val="00E6788A"/>
    <w:pPr>
      <w:widowControl/>
      <w:autoSpaceDE/>
      <w:autoSpaceDN/>
    </w:pPr>
    <w:rPr>
      <w:rFonts w:ascii="Times New Roman" w:eastAsia="Times New Roman" w:hAnsi="Times New Roman" w:cs="Times New Roman"/>
      <w:lang w:val="fr-BE" w:eastAsia="fr-BE" w:bidi="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031836">
      <w:bodyDiv w:val="1"/>
      <w:marLeft w:val="0"/>
      <w:marRight w:val="0"/>
      <w:marTop w:val="0"/>
      <w:marBottom w:val="0"/>
      <w:divBdr>
        <w:top w:val="none" w:sz="0" w:space="0" w:color="auto"/>
        <w:left w:val="none" w:sz="0" w:space="0" w:color="auto"/>
        <w:bottom w:val="none" w:sz="0" w:space="0" w:color="auto"/>
        <w:right w:val="none" w:sz="0" w:space="0" w:color="auto"/>
      </w:divBdr>
    </w:div>
    <w:div w:id="1362900462">
      <w:bodyDiv w:val="1"/>
      <w:marLeft w:val="0"/>
      <w:marRight w:val="0"/>
      <w:marTop w:val="0"/>
      <w:marBottom w:val="0"/>
      <w:divBdr>
        <w:top w:val="none" w:sz="0" w:space="0" w:color="auto"/>
        <w:left w:val="none" w:sz="0" w:space="0" w:color="auto"/>
        <w:bottom w:val="none" w:sz="0" w:space="0" w:color="auto"/>
        <w:right w:val="none" w:sz="0" w:space="0" w:color="auto"/>
      </w:divBdr>
    </w:div>
    <w:div w:id="171777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onel.perey@gov.wallonie.be" TargetMode="External"/><Relationship Id="rId18" Type="http://schemas.openxmlformats.org/officeDocument/2006/relationships/hyperlink" Target="mailto:genevieve.demarche@caif.wallonie.be" TargetMode="External"/><Relationship Id="rId3" Type="http://schemas.openxmlformats.org/officeDocument/2006/relationships/styles" Target="styles.xml"/><Relationship Id="rId21" Type="http://schemas.openxmlformats.org/officeDocument/2006/relationships/hyperlink" Target="mailto:pol.fyalkowski.ext@spw.wallonie.be" TargetMode="External"/><Relationship Id="rId7" Type="http://schemas.openxmlformats.org/officeDocument/2006/relationships/endnotes" Target="endnotes.xml"/><Relationship Id="rId12" Type="http://schemas.openxmlformats.org/officeDocument/2006/relationships/hyperlink" Target="mailto:caroline.christian@gov.wallonie.be" TargetMode="External"/><Relationship Id="rId17" Type="http://schemas.openxmlformats.org/officeDocument/2006/relationships/hyperlink" Target="mailto:yves.cenne.ext@spw.wallonie.be" TargetMode="External"/><Relationship Id="rId2" Type="http://schemas.openxmlformats.org/officeDocument/2006/relationships/numbering" Target="numbering.xml"/><Relationship Id="rId16" Type="http://schemas.openxmlformats.org/officeDocument/2006/relationships/hyperlink" Target="mailto:bdgrw@Cif-Walcom.be" TargetMode="External"/><Relationship Id="rId20" Type="http://schemas.openxmlformats.org/officeDocument/2006/relationships/hyperlink" Target="mailto:benoit.debieve.ext@spw.wallonie.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avier.borrey@gov.wallonie.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ric.degros@spw.wallonie.be"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cedric.halin.ext@spw.wallonie.b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xavier.loubelle@gov.wallonie.be" TargetMode="External"/><Relationship Id="rId22" Type="http://schemas.openxmlformats.org/officeDocument/2006/relationships/hyperlink" Target="mailto:christophe.magdalijns.ext@spw.walloni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758D-9524-4EE8-A114-69590BD3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6578</Words>
  <Characters>36185</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LAMBOTTE Sandrine</dc:creator>
  <cp:keywords/>
  <dc:description/>
  <cp:lastModifiedBy>Eric Wattelar</cp:lastModifiedBy>
  <cp:revision>6</cp:revision>
  <dcterms:created xsi:type="dcterms:W3CDTF">2025-01-23T20:32:00Z</dcterms:created>
  <dcterms:modified xsi:type="dcterms:W3CDTF">2025-01-23T20:37:00Z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pour Microsoft 365</vt:lpwstr>
  </property>
  <property fmtid="{D5CDD505-2E9C-101B-9397-08002B2CF9AE}" pid="4" name="LastSaved">
    <vt:filetime>2021-12-09T00:00:00Z</vt:filetime>
  </property>
  <property fmtid="{D5CDD505-2E9C-101B-9397-08002B2CF9AE}" pid="5" name="MSIP_Label_97a477d1-147d-4e34-b5e3-7b26d2f44870_Enabled">
    <vt:lpwstr>true</vt:lpwstr>
  </property>
  <property fmtid="{D5CDD505-2E9C-101B-9397-08002B2CF9AE}" pid="6" name="MSIP_Label_97a477d1-147d-4e34-b5e3-7b26d2f44870_SetDate">
    <vt:lpwstr>2021-12-09T10:36:48Z</vt:lpwstr>
  </property>
  <property fmtid="{D5CDD505-2E9C-101B-9397-08002B2CF9AE}" pid="7" name="MSIP_Label_97a477d1-147d-4e34-b5e3-7b26d2f44870_Method">
    <vt:lpwstr>Standard</vt:lpwstr>
  </property>
  <property fmtid="{D5CDD505-2E9C-101B-9397-08002B2CF9AE}" pid="8" name="MSIP_Label_97a477d1-147d-4e34-b5e3-7b26d2f44870_Name">
    <vt:lpwstr>97a477d1-147d-4e34-b5e3-7b26d2f44870</vt:lpwstr>
  </property>
  <property fmtid="{D5CDD505-2E9C-101B-9397-08002B2CF9AE}" pid="9" name="MSIP_Label_97a477d1-147d-4e34-b5e3-7b26d2f44870_SiteId">
    <vt:lpwstr>1f816a84-7aa6-4a56-b22a-7b3452fa8681</vt:lpwstr>
  </property>
  <property fmtid="{D5CDD505-2E9C-101B-9397-08002B2CF9AE}" pid="10" name="MSIP_Label_97a477d1-147d-4e34-b5e3-7b26d2f44870_ActionId">
    <vt:lpwstr>3e7df5c4-fc48-4e46-b4cd-7ba0da71ab6f</vt:lpwstr>
  </property>
  <property fmtid="{D5CDD505-2E9C-101B-9397-08002B2CF9AE}" pid="11" name="MSIP_Label_97a477d1-147d-4e34-b5e3-7b26d2f44870_ContentBits">
    <vt:lpwstr>0</vt:lpwstr>
  </property>
</Properties>
</file>